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5626A" w14:textId="0A805251" w:rsidR="00DF14D0" w:rsidRDefault="00BA3880" w:rsidP="00285743">
      <w:r>
        <w:rPr>
          <w:noProof/>
        </w:rPr>
        <mc:AlternateContent>
          <mc:Choice Requires="wps">
            <w:drawing>
              <wp:anchor distT="0" distB="0" distL="114300" distR="114300" simplePos="0" relativeHeight="251659264" behindDoc="0" locked="0" layoutInCell="1" allowOverlap="1" wp14:anchorId="2BAD3218" wp14:editId="499EDD8D">
                <wp:simplePos x="0" y="0"/>
                <wp:positionH relativeFrom="column">
                  <wp:posOffset>2047875</wp:posOffset>
                </wp:positionH>
                <wp:positionV relativeFrom="paragraph">
                  <wp:posOffset>1464882</wp:posOffset>
                </wp:positionV>
                <wp:extent cx="542925" cy="635"/>
                <wp:effectExtent l="0" t="133350" r="0" b="113665"/>
                <wp:wrapNone/>
                <wp:docPr id="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925" cy="635"/>
                        </a:xfrm>
                        <a:prstGeom prst="bentConnector3">
                          <a:avLst>
                            <a:gd name="adj1" fmla="val 49940"/>
                          </a:avLst>
                        </a:prstGeom>
                        <a:noFill/>
                        <a:ln w="31750">
                          <a:solidFill>
                            <a:srgbClr val="4F81BD">
                              <a:lumMod val="95000"/>
                              <a:lumOff val="0"/>
                            </a:srgbClr>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1E57256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7" o:spid="_x0000_s1026" type="#_x0000_t34" style="position:absolute;margin-left:161.25pt;margin-top:115.35pt;width:42.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" adj="10787" strokecolor="#457ab9" strokeweight="2.5pt">
                <v:stroke endarrow="open"/>
                <o:lock v:ext="edit" shapetype="f"/>
              </v:shape>
            </w:pict>
          </mc:Fallback>
        </mc:AlternateContent>
      </w:r>
      <w:r w:rsidR="00BA7EB0">
        <w:rPr>
          <w:noProof/>
        </w:rPr>
        <mc:AlternateContent>
          <mc:Choice Requires="wps">
            <w:drawing>
              <wp:anchor distT="0" distB="0" distL="114296" distR="114296" simplePos="0" relativeHeight="251661312" behindDoc="0" locked="0" layoutInCell="1" allowOverlap="1" wp14:anchorId="44B55DA7" wp14:editId="13CC92EF">
                <wp:simplePos x="0" y="0"/>
                <wp:positionH relativeFrom="column">
                  <wp:posOffset>169545</wp:posOffset>
                </wp:positionH>
                <wp:positionV relativeFrom="paragraph">
                  <wp:posOffset>4454797</wp:posOffset>
                </wp:positionV>
                <wp:extent cx="526415" cy="635"/>
                <wp:effectExtent l="34290" t="29210" r="142875" b="3175"/>
                <wp:wrapNone/>
                <wp:docPr id="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526415" cy="635"/>
                        </a:xfrm>
                        <a:prstGeom prst="bentConnector3">
                          <a:avLst>
                            <a:gd name="adj1" fmla="val 49940"/>
                          </a:avLst>
                        </a:prstGeom>
                        <a:noFill/>
                        <a:ln w="31750">
                          <a:solidFill>
                            <a:srgbClr val="4F81BD">
                              <a:lumMod val="95000"/>
                              <a:lumOff val="0"/>
                            </a:srgbClr>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45C6F3DF" id="Straight Arrow Connector 16" o:spid="_x0000_s1026" type="#_x0000_t34" style="position:absolute;margin-left:13.35pt;margin-top:350.75pt;width:41.45pt;height:.05pt;rotation:-90;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" adj="10787" strokecolor="#457ab9" strokeweight="2.5pt">
                <v:stroke endarrow="open"/>
                <o:lock v:ext="edit" shapetype="f"/>
              </v:shape>
            </w:pict>
          </mc:Fallback>
        </mc:AlternateContent>
      </w:r>
      <w:r w:rsidR="00D373E6">
        <w:rPr>
          <w:noProof/>
        </w:rPr>
        <w:drawing>
          <wp:inline distT="0" distB="0" distL="0" distR="0" wp14:anchorId="6FD9C12E" wp14:editId="5E0275F5">
            <wp:extent cx="9006840" cy="5355771"/>
            <wp:effectExtent l="19050" t="0" r="38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3D24E5" w14:textId="77777777" w:rsidR="004D32CE" w:rsidRDefault="004D32CE">
      <w:pPr>
        <w:tabs>
          <w:tab w:val="left" w:pos="3285"/>
        </w:tabs>
        <w:rPr>
          <w:sz w:val="20"/>
          <w:szCs w:val="20"/>
        </w:rPr>
      </w:pPr>
    </w:p>
    <w:p w14:paraId="5338B849" w14:textId="5334E750" w:rsidR="007A4DD1" w:rsidRDefault="00635C66" w:rsidP="007A4DD1">
      <w:pPr>
        <w:tabs>
          <w:tab w:val="left" w:pos="3285"/>
        </w:tabs>
        <w:ind w:left="360"/>
        <w:rPr>
          <w:sz w:val="20"/>
          <w:szCs w:val="20"/>
        </w:rPr>
      </w:pPr>
      <w:r>
        <w:rPr>
          <w:sz w:val="20"/>
          <w:szCs w:val="20"/>
        </w:rPr>
        <w:t>**</w:t>
      </w:r>
      <w:r w:rsidR="007A4DD1">
        <w:rPr>
          <w:sz w:val="20"/>
          <w:szCs w:val="20"/>
        </w:rPr>
        <w:t>The term “</w:t>
      </w:r>
      <w:r w:rsidR="007A4DD1">
        <w:rPr>
          <w:i/>
          <w:iCs/>
          <w:sz w:val="20"/>
          <w:szCs w:val="20"/>
        </w:rPr>
        <w:t xml:space="preserve">focus” </w:t>
      </w:r>
      <w:r w:rsidR="007A4DD1">
        <w:rPr>
          <w:sz w:val="20"/>
          <w:szCs w:val="20"/>
        </w:rPr>
        <w:t>should be used to describe opportunities in areas of training</w:t>
      </w:r>
      <w:r>
        <w:rPr>
          <w:sz w:val="20"/>
          <w:szCs w:val="20"/>
        </w:rPr>
        <w:t xml:space="preserve"> which are not recognized specialties. </w:t>
      </w:r>
      <w:r w:rsidR="007A4DD1">
        <w:rPr>
          <w:sz w:val="20"/>
          <w:szCs w:val="20"/>
        </w:rPr>
        <w:t xml:space="preserve">Training programs should strive to provide explicit explanations of the type of training provided in these non-specialty areas. </w:t>
      </w:r>
    </w:p>
    <w:p w14:paraId="2F9ABC22" w14:textId="5E30368C" w:rsidR="00A50565" w:rsidRDefault="00A50565" w:rsidP="007A4DD1">
      <w:pPr>
        <w:tabs>
          <w:tab w:val="left" w:pos="3285"/>
        </w:tabs>
        <w:ind w:left="360"/>
        <w:rPr>
          <w:sz w:val="20"/>
          <w:szCs w:val="20"/>
        </w:rPr>
      </w:pPr>
    </w:p>
    <w:p w14:paraId="0F527A0C" w14:textId="6BA40028" w:rsidR="00B51CA5" w:rsidRPr="00BA7EB0" w:rsidRDefault="00A50565" w:rsidP="00BA7EB0">
      <w:pPr>
        <w:tabs>
          <w:tab w:val="left" w:pos="3285"/>
        </w:tabs>
        <w:ind w:left="360"/>
      </w:pPr>
      <w:r>
        <w:t xml:space="preserve">Approved by </w:t>
      </w:r>
      <w:proofErr w:type="spellStart"/>
      <w:r>
        <w:t>CoS</w:t>
      </w:r>
      <w:proofErr w:type="spellEnd"/>
      <w:r>
        <w:t xml:space="preserve"> Board of Directors, 2/20/2021</w:t>
      </w:r>
    </w:p>
    <w:p w14:paraId="7FFAEEC1" w14:textId="5352173E" w:rsidR="00635C66" w:rsidRDefault="00635C66" w:rsidP="00635C66">
      <w:pPr>
        <w:jc w:val="center"/>
        <w:rPr>
          <w:b/>
        </w:rPr>
      </w:pPr>
      <w:r>
        <w:rPr>
          <w:b/>
        </w:rPr>
        <w:lastRenderedPageBreak/>
        <w:t xml:space="preserve">Common Definitions and Criteria Across All Recognized </w:t>
      </w:r>
      <w:r w:rsidRPr="001301EF">
        <w:rPr>
          <w:b/>
        </w:rPr>
        <w:t>Specialties</w:t>
      </w:r>
    </w:p>
    <w:p w14:paraId="6C78FB7A" w14:textId="77777777" w:rsidR="004B2746" w:rsidRPr="007E0874" w:rsidRDefault="004B2746" w:rsidP="004B2746">
      <w:pPr>
        <w:jc w:val="center"/>
        <w:rPr>
          <w:b/>
          <w:bCs/>
          <w:sz w:val="20"/>
          <w:szCs w:val="20"/>
        </w:rPr>
      </w:pPr>
      <w:r w:rsidRPr="005A03C0">
        <w:rPr>
          <w:b/>
          <w:bCs/>
          <w:sz w:val="20"/>
          <w:szCs w:val="20"/>
        </w:rPr>
        <w:t>Clarifications to help recognized specialties use the APA-Taxonomy</w:t>
      </w:r>
      <w:r w:rsidRPr="005A03C0">
        <w:rPr>
          <w:b/>
          <w:bCs/>
          <w:sz w:val="20"/>
          <w:szCs w:val="20"/>
          <w:vertAlign w:val="superscript"/>
        </w:rPr>
        <w:t xml:space="preserve"> * </w:t>
      </w:r>
      <w:r w:rsidRPr="005A03C0">
        <w:rPr>
          <w:b/>
          <w:bCs/>
          <w:sz w:val="20"/>
          <w:szCs w:val="20"/>
        </w:rPr>
        <w:t>in a consistent manner</w:t>
      </w:r>
      <w:r w:rsidRPr="007E0874">
        <w:rPr>
          <w:b/>
          <w:bCs/>
          <w:sz w:val="20"/>
          <w:szCs w:val="20"/>
        </w:rPr>
        <w:t xml:space="preserve"> </w:t>
      </w:r>
    </w:p>
    <w:p w14:paraId="57477C50" w14:textId="77777777" w:rsidR="004B2746" w:rsidRDefault="004B2746" w:rsidP="00635C66">
      <w:pPr>
        <w:jc w:val="center"/>
        <w:rPr>
          <w:b/>
        </w:rPr>
      </w:pPr>
    </w:p>
    <w:p w14:paraId="00F43C50" w14:textId="276A0988" w:rsidR="00635C66" w:rsidRPr="001D0A8D" w:rsidRDefault="00635C66" w:rsidP="00635C66">
      <w:pPr>
        <w:pStyle w:val="ListParagraph"/>
        <w:numPr>
          <w:ilvl w:val="0"/>
          <w:numId w:val="5"/>
        </w:numPr>
        <w:spacing w:after="160" w:line="259" w:lineRule="auto"/>
        <w:contextualSpacing/>
      </w:pPr>
      <w:r>
        <w:rPr>
          <w:iCs/>
        </w:rPr>
        <w:t xml:space="preserve">Broad and general training forms the core of education and training in health service psychology. Programs are accredited by the </w:t>
      </w:r>
      <w:r w:rsidR="000D3524">
        <w:rPr>
          <w:iCs/>
        </w:rPr>
        <w:t xml:space="preserve">American Psychological Association </w:t>
      </w:r>
      <w:r>
        <w:rPr>
          <w:iCs/>
        </w:rPr>
        <w:t xml:space="preserve">or Canadian Psychological Association. Programs integrate the broad and general training with those educational and training activities related to recognized specialties as determined by the specialty and described in a specialty taxonomy.  In addition, each specialty will have education and training guidelines consistent with its specialty area. </w:t>
      </w:r>
      <w:r w:rsidRPr="00E072A9">
        <w:rPr>
          <w:iCs/>
        </w:rPr>
        <w:t xml:space="preserve">Specialty training may be acquired at the doctoral, doctoral internship, postdoctoral, or </w:t>
      </w:r>
      <w:proofErr w:type="spellStart"/>
      <w:r w:rsidRPr="00E072A9">
        <w:rPr>
          <w:iCs/>
        </w:rPr>
        <w:t>postlicensure</w:t>
      </w:r>
      <w:proofErr w:type="spellEnd"/>
      <w:r w:rsidRPr="00E072A9">
        <w:rPr>
          <w:iCs/>
        </w:rPr>
        <w:t xml:space="preserve"> </w:t>
      </w:r>
      <w:r w:rsidR="00DF3A1A" w:rsidRPr="004B2746">
        <w:rPr>
          <w:iCs/>
        </w:rPr>
        <w:t>stages</w:t>
      </w:r>
      <w:r w:rsidRPr="00E072A9">
        <w:rPr>
          <w:iCs/>
        </w:rPr>
        <w:t xml:space="preserve"> as defined by the specialty.</w:t>
      </w:r>
    </w:p>
    <w:p w14:paraId="34BA8442" w14:textId="77777777" w:rsidR="00635C66" w:rsidRPr="001D0A8D" w:rsidRDefault="00635C66" w:rsidP="00635C66">
      <w:pPr>
        <w:pStyle w:val="ListParagraph"/>
      </w:pPr>
    </w:p>
    <w:p w14:paraId="72709E7C" w14:textId="27CE6C9F" w:rsidR="00635C66" w:rsidRDefault="00635C66" w:rsidP="00635C66">
      <w:pPr>
        <w:pStyle w:val="ListParagraph"/>
        <w:numPr>
          <w:ilvl w:val="0"/>
          <w:numId w:val="5"/>
        </w:numPr>
        <w:spacing w:after="160" w:line="259" w:lineRule="auto"/>
        <w:contextualSpacing/>
      </w:pPr>
      <w:r w:rsidRPr="00D36D79">
        <w:t xml:space="preserve">By definition, postdoctoral education and training is a Major Area of Study in a specialty recognized by the Commission for the Recognition of Specialties and Subspecialties in Professional Psychology (CRSSPP) and requires that 80% or more of time be spent in the specialty area. </w:t>
      </w:r>
      <w:r w:rsidRPr="00D36D79">
        <w:rPr>
          <w:iCs/>
        </w:rPr>
        <w:t xml:space="preserve">At the postdoctoral training </w:t>
      </w:r>
      <w:r w:rsidR="00DF3A1A" w:rsidRPr="004B2746">
        <w:rPr>
          <w:iCs/>
        </w:rPr>
        <w:t>stage</w:t>
      </w:r>
      <w:r w:rsidRPr="00D36D79">
        <w:rPr>
          <w:iCs/>
        </w:rPr>
        <w:t xml:space="preserve">, </w:t>
      </w:r>
      <w:r>
        <w:rPr>
          <w:iCs/>
        </w:rPr>
        <w:t xml:space="preserve">as per above, </w:t>
      </w:r>
      <w:r w:rsidRPr="00D36D79">
        <w:rPr>
          <w:iCs/>
        </w:rPr>
        <w:t>it is recognized that training in the Major Area of Study will be consistent with the educ</w:t>
      </w:r>
      <w:r>
        <w:rPr>
          <w:iCs/>
        </w:rPr>
        <w:t>ation and training guidelines set forth by the</w:t>
      </w:r>
      <w:r w:rsidRPr="00D36D79">
        <w:rPr>
          <w:iCs/>
        </w:rPr>
        <w:t xml:space="preserve"> specialty</w:t>
      </w:r>
      <w:r w:rsidRPr="00D36D79">
        <w:rPr>
          <w:i/>
          <w:iCs/>
        </w:rPr>
        <w:t>.</w:t>
      </w:r>
    </w:p>
    <w:p w14:paraId="657CDD77" w14:textId="77777777" w:rsidR="00635C66" w:rsidRDefault="00635C66" w:rsidP="00635C66">
      <w:pPr>
        <w:pStyle w:val="ListParagraph"/>
      </w:pPr>
    </w:p>
    <w:p w14:paraId="0248FB5F" w14:textId="77777777" w:rsidR="00635C66" w:rsidRDefault="00635C66" w:rsidP="00635C66">
      <w:pPr>
        <w:pStyle w:val="ListParagraph"/>
        <w:numPr>
          <w:ilvl w:val="0"/>
          <w:numId w:val="5"/>
        </w:numPr>
        <w:spacing w:after="160" w:line="259" w:lineRule="auto"/>
        <w:contextualSpacing/>
      </w:pPr>
      <w:r>
        <w:t>A course is typically defined as 3 semester-credit hours (or equivalent) in a health service psychology training program accredited by the American Psychological Association (APA) or the Canadian Psychological Association (CPA).</w:t>
      </w:r>
    </w:p>
    <w:p w14:paraId="44E01685" w14:textId="77777777" w:rsidR="00635C66" w:rsidRDefault="00635C66" w:rsidP="00635C66">
      <w:pPr>
        <w:pStyle w:val="ListParagraph"/>
      </w:pPr>
    </w:p>
    <w:p w14:paraId="63CCD032" w14:textId="77777777" w:rsidR="00635C66" w:rsidRDefault="00635C66" w:rsidP="00635C66">
      <w:pPr>
        <w:pStyle w:val="ListParagraph"/>
        <w:numPr>
          <w:ilvl w:val="0"/>
          <w:numId w:val="5"/>
        </w:numPr>
        <w:spacing w:after="160" w:line="259" w:lineRule="auto"/>
        <w:contextualSpacing/>
      </w:pPr>
      <w:r>
        <w:t xml:space="preserve">A practicum is typically defined as the equivalent of one academic year (e.g., 9 months, in semester or quarter systems) consisting of supervised training for at least 8 hours per week, or its equivalent, with at least 50% of time in the provision of clinical services. </w:t>
      </w:r>
    </w:p>
    <w:p w14:paraId="435C03E0" w14:textId="77777777" w:rsidR="00635C66" w:rsidRDefault="00635C66" w:rsidP="00635C66">
      <w:pPr>
        <w:pStyle w:val="ListParagraph"/>
      </w:pPr>
    </w:p>
    <w:p w14:paraId="3C0D8FED" w14:textId="77777777" w:rsidR="00635C66" w:rsidRDefault="00635C66" w:rsidP="00635C66">
      <w:pPr>
        <w:pStyle w:val="ListParagraph"/>
        <w:numPr>
          <w:ilvl w:val="0"/>
          <w:numId w:val="5"/>
        </w:numPr>
        <w:spacing w:after="160" w:line="259" w:lineRule="auto"/>
        <w:contextualSpacing/>
      </w:pPr>
      <w:r>
        <w:t xml:space="preserve">Consistent with what is described in CoA </w:t>
      </w:r>
      <w:r>
        <w:rPr>
          <w:i/>
          <w:iCs/>
        </w:rPr>
        <w:t>Standards of Accreditation</w:t>
      </w:r>
      <w:r>
        <w:t>, supervision should be provided by persons with competencies in the specialty demonstrated by appropriate training, credentials, and qualifications for training in the specialty as defined by the specialty.</w:t>
      </w:r>
    </w:p>
    <w:p w14:paraId="6F5751FC" w14:textId="77777777" w:rsidR="00635C66" w:rsidRDefault="00635C66" w:rsidP="00635C66">
      <w:pPr>
        <w:pStyle w:val="ListParagraph"/>
      </w:pPr>
    </w:p>
    <w:p w14:paraId="03F1170E" w14:textId="77777777" w:rsidR="00635C66" w:rsidRDefault="00635C66" w:rsidP="00635C66">
      <w:pPr>
        <w:pStyle w:val="ListParagraph"/>
        <w:numPr>
          <w:ilvl w:val="0"/>
          <w:numId w:val="5"/>
        </w:numPr>
        <w:spacing w:after="160" w:line="259" w:lineRule="auto"/>
        <w:contextualSpacing/>
      </w:pPr>
      <w:r>
        <w:t>Additional training experiences can also include, but are not limited to, research experiences, lab meetings, brown bags, lecture/colloquia series, and grand rounds, as defined by the specialty.</w:t>
      </w:r>
    </w:p>
    <w:p w14:paraId="530E13C8" w14:textId="77777777" w:rsidR="00635C66" w:rsidRDefault="00635C66" w:rsidP="00635C66">
      <w:pPr>
        <w:pStyle w:val="ListParagraph"/>
      </w:pPr>
    </w:p>
    <w:p w14:paraId="5E19B320" w14:textId="5294E617" w:rsidR="00635C66" w:rsidRDefault="00635C66" w:rsidP="00635C66">
      <w:pPr>
        <w:pStyle w:val="ListParagraph"/>
        <w:numPr>
          <w:ilvl w:val="0"/>
          <w:numId w:val="5"/>
        </w:numPr>
        <w:spacing w:after="160" w:line="259" w:lineRule="auto"/>
        <w:contextualSpacing/>
      </w:pPr>
      <w:r w:rsidRPr="009E72A2">
        <w:t xml:space="preserve">For definitions of continuing education (CE) and continuing professional development (CPD) see the APA </w:t>
      </w:r>
      <w:hyperlink r:id="rId13">
        <w:r w:rsidRPr="009E72A2">
          <w:rPr>
            <w:rStyle w:val="Hyperlink"/>
          </w:rPr>
          <w:t>Quality Professional Development and Continuing Education Resolution</w:t>
        </w:r>
      </w:hyperlink>
      <w:r w:rsidRPr="009E72A2">
        <w:t>.</w:t>
      </w:r>
      <w:r>
        <w:t xml:space="preserve"> A continu</w:t>
      </w:r>
      <w:r w:rsidR="00EF25ED">
        <w:t>ing</w:t>
      </w:r>
      <w:r>
        <w:t xml:space="preserve"> education (CE) course is defined as an organized program by the </w:t>
      </w:r>
      <w:r w:rsidRPr="00AE24D0">
        <w:t>American Psychological Association or Canadian Psychological Association</w:t>
      </w:r>
      <w:r>
        <w:t>, a State Psychological Association, or other major provider of CE (e.g., Society of Behavioral Medicine).</w:t>
      </w:r>
    </w:p>
    <w:p w14:paraId="2EC62462" w14:textId="77777777" w:rsidR="00877DD0" w:rsidRDefault="00877DD0" w:rsidP="00877DD0">
      <w:pPr>
        <w:pStyle w:val="ListParagraph"/>
      </w:pPr>
    </w:p>
    <w:p w14:paraId="2904FE85" w14:textId="77777777" w:rsidR="00877DD0" w:rsidRPr="005B1AD3" w:rsidRDefault="00877DD0" w:rsidP="00877DD0">
      <w:pPr>
        <w:pStyle w:val="NormalWeb"/>
        <w:contextualSpacing/>
        <w:rPr>
          <w:rStyle w:val="Hyperlink"/>
          <w:sz w:val="20"/>
          <w:szCs w:val="20"/>
        </w:rPr>
      </w:pPr>
      <w:r>
        <w:rPr>
          <w:vertAlign w:val="superscript"/>
        </w:rPr>
        <w:t xml:space="preserve">* </w:t>
      </w:r>
      <w:r w:rsidRPr="005B1AD3">
        <w:rPr>
          <w:sz w:val="20"/>
          <w:szCs w:val="20"/>
        </w:rPr>
        <w:t xml:space="preserve">Taxonomy; </w:t>
      </w:r>
      <w:hyperlink r:id="rId14" w:history="1">
        <w:r w:rsidRPr="005B1AD3">
          <w:rPr>
            <w:rStyle w:val="Hyperlink"/>
            <w:sz w:val="20"/>
            <w:szCs w:val="20"/>
          </w:rPr>
          <w:t>www.apa.org/ed/graduate/specialize/taxonomy.pdf</w:t>
        </w:r>
      </w:hyperlink>
    </w:p>
    <w:p w14:paraId="4CC36B5F" w14:textId="62A0DB9D" w:rsidR="00635C66" w:rsidRDefault="0032154C" w:rsidP="0032154C">
      <w:pPr>
        <w:tabs>
          <w:tab w:val="left" w:pos="3285"/>
        </w:tabs>
        <w:ind w:left="360"/>
        <w:jc w:val="center"/>
        <w:rPr>
          <w:b/>
          <w:bCs/>
        </w:rPr>
      </w:pPr>
      <w:r>
        <w:rPr>
          <w:b/>
          <w:bCs/>
        </w:rPr>
        <w:lastRenderedPageBreak/>
        <w:t>Specialty Specific Definitions and Criteria</w:t>
      </w:r>
    </w:p>
    <w:p w14:paraId="4202B3D1" w14:textId="1C16D244" w:rsidR="00293613" w:rsidRDefault="0032154C" w:rsidP="00005C67">
      <w:pPr>
        <w:tabs>
          <w:tab w:val="left" w:pos="3285"/>
        </w:tabs>
        <w:ind w:left="360"/>
      </w:pPr>
      <w:r>
        <w:t>Use superscripts in table entries above to reference footnotes provide in this section which expand upon or clarify table entries as needed.</w:t>
      </w:r>
    </w:p>
    <w:p w14:paraId="328D360C" w14:textId="6E5F3ECD" w:rsidR="004859FA" w:rsidRDefault="004859FA" w:rsidP="00005C67">
      <w:pPr>
        <w:tabs>
          <w:tab w:val="left" w:pos="3285"/>
        </w:tabs>
        <w:ind w:left="360"/>
      </w:pPr>
    </w:p>
    <w:p w14:paraId="38845B6F" w14:textId="48B48EC2" w:rsidR="00114925" w:rsidRDefault="00114925"/>
    <w:p w14:paraId="51D595B9" w14:textId="330EC281" w:rsidR="00114925" w:rsidRDefault="00114925" w:rsidP="00036486">
      <w:r>
        <w:t xml:space="preserve">Superscript </w:t>
      </w:r>
      <w:r w:rsidR="00456F94">
        <w:t>1</w:t>
      </w:r>
      <w:r>
        <w:t xml:space="preserve">: </w:t>
      </w:r>
      <w:r w:rsidRPr="002F688D">
        <w:rPr>
          <w:u w:val="single"/>
        </w:rPr>
        <w:t>CFP Doctoral Course</w:t>
      </w:r>
      <w:r>
        <w:t xml:space="preserve">: </w:t>
      </w:r>
      <w:r w:rsidR="00456F94">
        <w:t>Systemic principles are infused throughout doctoral courses in Couple and Family Psychology (CFP). In contrast to an individual approach, a systemic approach views human behavior to occur within a contextual matrix of individual, interpersonal, and environmental or macrosystemic factors (Stanton, 2009).</w:t>
      </w:r>
      <w:r w:rsidR="009447BF">
        <w:t xml:space="preserve"> </w:t>
      </w:r>
      <w:r>
        <w:t xml:space="preserve">The majority of course content is relevant to the </w:t>
      </w:r>
      <w:r w:rsidR="00E22DCE">
        <w:t xml:space="preserve">CFP </w:t>
      </w:r>
      <w:r>
        <w:t xml:space="preserve">foundational and functional competencies presented in Celano (2019) and Stanton &amp; </w:t>
      </w:r>
      <w:proofErr w:type="spellStart"/>
      <w:r>
        <w:t>Harway</w:t>
      </w:r>
      <w:proofErr w:type="spellEnd"/>
      <w:r>
        <w:t xml:space="preserve"> (2019), which appear in Fiese, Celano, Deater-Deckard, </w:t>
      </w:r>
      <w:proofErr w:type="spellStart"/>
      <w:r>
        <w:t>Jouriles</w:t>
      </w:r>
      <w:proofErr w:type="spellEnd"/>
      <w:r>
        <w:t xml:space="preserve"> &amp; Whisman (Eds.)</w:t>
      </w:r>
      <w:r w:rsidR="002F688D">
        <w:t xml:space="preserve">(2019). </w:t>
      </w:r>
      <w:r w:rsidR="002F688D" w:rsidRPr="00A55343">
        <w:rPr>
          <w:i/>
          <w:iCs/>
        </w:rPr>
        <w:t>APA handbook of contemporary family psychology:</w:t>
      </w:r>
      <w:r w:rsidR="00D456E7">
        <w:rPr>
          <w:i/>
          <w:iCs/>
        </w:rPr>
        <w:t xml:space="preserve"> </w:t>
      </w:r>
      <w:r w:rsidR="00A55343">
        <w:rPr>
          <w:i/>
          <w:iCs/>
        </w:rPr>
        <w:t>Vol.3.</w:t>
      </w:r>
      <w:r w:rsidR="002F688D" w:rsidRPr="00A55343">
        <w:rPr>
          <w:i/>
          <w:iCs/>
        </w:rPr>
        <w:t xml:space="preserve"> Foundations, methods, and contemporary issues across the lifespan</w:t>
      </w:r>
      <w:r w:rsidR="002F688D">
        <w:t xml:space="preserve">. Washington, DC: APA. </w:t>
      </w:r>
    </w:p>
    <w:p w14:paraId="60B07E6D" w14:textId="6DEF107C" w:rsidR="002F688D" w:rsidRDefault="002F688D"/>
    <w:p w14:paraId="07584CAD" w14:textId="754F00A4" w:rsidR="002F688D" w:rsidRDefault="002F688D">
      <w:r>
        <w:t xml:space="preserve">Superscript </w:t>
      </w:r>
      <w:r w:rsidR="009447BF">
        <w:t>2</w:t>
      </w:r>
      <w:r>
        <w:t xml:space="preserve">: </w:t>
      </w:r>
      <w:r w:rsidRPr="005C22EE">
        <w:rPr>
          <w:u w:val="single"/>
        </w:rPr>
        <w:t>CFP Doctoral Practicum</w:t>
      </w:r>
      <w:r>
        <w:t xml:space="preserve">: </w:t>
      </w:r>
      <w:r w:rsidR="007C222F">
        <w:t xml:space="preserve">Must include at least 50% of clinical service delivery with </w:t>
      </w:r>
      <w:r w:rsidR="00786878">
        <w:t xml:space="preserve">individuals, </w:t>
      </w:r>
      <w:r w:rsidR="007C222F">
        <w:t xml:space="preserve">couples, parents, families </w:t>
      </w:r>
      <w:r w:rsidR="00786878">
        <w:t>and</w:t>
      </w:r>
      <w:r w:rsidR="007C222F">
        <w:t xml:space="preserve"> individual family members</w:t>
      </w:r>
      <w:r w:rsidR="00786878">
        <w:t>,</w:t>
      </w:r>
      <w:r w:rsidR="007C222F">
        <w:t xml:space="preserve"> and their </w:t>
      </w:r>
      <w:r w:rsidR="00786878">
        <w:t xml:space="preserve">relevant </w:t>
      </w:r>
      <w:r w:rsidR="007C222F">
        <w:t xml:space="preserve">interprofessional teams using </w:t>
      </w:r>
      <w:r w:rsidR="00576D4E">
        <w:t xml:space="preserve">a </w:t>
      </w:r>
      <w:r w:rsidR="007C222F" w:rsidRPr="00786878">
        <w:t xml:space="preserve">systemic </w:t>
      </w:r>
      <w:r w:rsidR="00576D4E">
        <w:t>epistemological framework</w:t>
      </w:r>
      <w:r w:rsidR="007C222F">
        <w:t xml:space="preserve">. </w:t>
      </w:r>
      <w:r w:rsidR="00A74732">
        <w:t>D</w:t>
      </w:r>
      <w:r w:rsidR="007C222F">
        <w:t>octoral pr</w:t>
      </w:r>
      <w:r w:rsidR="00576D4E">
        <w:t>acticum</w:t>
      </w:r>
      <w:r w:rsidR="007C222F">
        <w:t xml:space="preserve"> </w:t>
      </w:r>
      <w:r w:rsidR="005C22EE">
        <w:t xml:space="preserve">may also include seminar attendance, readings, </w:t>
      </w:r>
      <w:r w:rsidR="0070180D">
        <w:t xml:space="preserve">supervision, </w:t>
      </w:r>
      <w:r w:rsidR="005C22EE">
        <w:t>etc.</w:t>
      </w:r>
    </w:p>
    <w:p w14:paraId="7B10B8C2" w14:textId="4B8CF086" w:rsidR="005C22EE" w:rsidRDefault="005C22EE"/>
    <w:p w14:paraId="78F41CDE" w14:textId="757441D3" w:rsidR="005C22EE" w:rsidRDefault="005C22EE">
      <w:r w:rsidRPr="00B73E86">
        <w:t xml:space="preserve">Superscript </w:t>
      </w:r>
      <w:r w:rsidR="009447BF" w:rsidRPr="00B73E86">
        <w:t>3</w:t>
      </w:r>
      <w:r w:rsidRPr="00B73E86">
        <w:t xml:space="preserve">: </w:t>
      </w:r>
      <w:r w:rsidRPr="00B73E86">
        <w:rPr>
          <w:iCs/>
          <w:u w:val="single"/>
        </w:rPr>
        <w:t>CFP Doctoral Dissertation or Research Project</w:t>
      </w:r>
      <w:r w:rsidRPr="00B73E86">
        <w:t>: Empirical research, extended case studies, literature critiques and analyses, or capstone</w:t>
      </w:r>
      <w:r>
        <w:t xml:space="preserve"> projects relevant to CFP topics, problems, populations, competencies.</w:t>
      </w:r>
    </w:p>
    <w:p w14:paraId="11F974E4" w14:textId="2A0612A4" w:rsidR="005C22EE" w:rsidRDefault="005C22EE"/>
    <w:p w14:paraId="4605DFD1" w14:textId="11D57793" w:rsidR="005C22EE" w:rsidRDefault="00A97187">
      <w:r>
        <w:t xml:space="preserve">Superscript </w:t>
      </w:r>
      <w:r w:rsidR="00F02226">
        <w:t>4</w:t>
      </w:r>
      <w:r>
        <w:t xml:space="preserve">: </w:t>
      </w:r>
      <w:r w:rsidR="00A87CEB" w:rsidRPr="00033EF1">
        <w:rPr>
          <w:u w:val="single"/>
        </w:rPr>
        <w:t>CFP Supervised Experience</w:t>
      </w:r>
      <w:r w:rsidR="00816A4E">
        <w:rPr>
          <w:u w:val="single"/>
        </w:rPr>
        <w:t>/Practice</w:t>
      </w:r>
      <w:r w:rsidR="00A87CEB">
        <w:t xml:space="preserve">: </w:t>
      </w:r>
      <w:r w:rsidR="001655D0">
        <w:t>Clinical service delivery involving systemically oriented assessment</w:t>
      </w:r>
      <w:r w:rsidR="00033EF1">
        <w:t>, consultation,</w:t>
      </w:r>
      <w:r w:rsidR="001655D0">
        <w:t xml:space="preserve"> and therapy to individuals, couples, </w:t>
      </w:r>
      <w:r w:rsidR="00B73E86">
        <w:t xml:space="preserve">families </w:t>
      </w:r>
      <w:r w:rsidR="001655D0">
        <w:t>and family members, and interprofessional care teams</w:t>
      </w:r>
      <w:r w:rsidR="00033EF1">
        <w:t>. CFP supervised experience</w:t>
      </w:r>
      <w:r w:rsidR="00383027">
        <w:t>/practice</w:t>
      </w:r>
      <w:r w:rsidR="00033EF1">
        <w:t xml:space="preserve"> may include not only direct services but also seminar attendance, assigned readings, research, provision of clinical supervision, teaching, and program development/evaluation</w:t>
      </w:r>
      <w:r w:rsidR="00383027">
        <w:t>/administration</w:t>
      </w:r>
      <w:r w:rsidR="005F5F55">
        <w:t>.</w:t>
      </w:r>
    </w:p>
    <w:p w14:paraId="089A3D8D" w14:textId="2038032C" w:rsidR="00033EF1" w:rsidRDefault="00033EF1"/>
    <w:p w14:paraId="10599360" w14:textId="7EDA27C4" w:rsidR="00816A4E" w:rsidRDefault="00033EF1">
      <w:r>
        <w:t xml:space="preserve">Superscript </w:t>
      </w:r>
      <w:r w:rsidR="00F02226">
        <w:t>5</w:t>
      </w:r>
      <w:r>
        <w:t xml:space="preserve">: </w:t>
      </w:r>
      <w:r w:rsidRPr="005F342B">
        <w:rPr>
          <w:u w:val="single"/>
        </w:rPr>
        <w:t>CFP Supervis</w:t>
      </w:r>
      <w:r w:rsidR="00FE0B98">
        <w:rPr>
          <w:u w:val="single"/>
        </w:rPr>
        <w:t>or</w:t>
      </w:r>
      <w:r w:rsidR="00816A4E">
        <w:rPr>
          <w:u w:val="single"/>
        </w:rPr>
        <w:t>s</w:t>
      </w:r>
      <w:r w:rsidR="005F342B">
        <w:t xml:space="preserve">: </w:t>
      </w:r>
      <w:r w:rsidR="00816A4E">
        <w:t>Primary supervisors of CFP supervised experience</w:t>
      </w:r>
      <w:r w:rsidR="00383027">
        <w:t>/practice</w:t>
      </w:r>
      <w:r w:rsidR="00816A4E">
        <w:t xml:space="preserve"> should have training, qualifications, or </w:t>
      </w:r>
      <w:r w:rsidR="00816A4E" w:rsidRPr="00B73E86">
        <w:t>credentials (</w:t>
      </w:r>
      <w:r w:rsidR="009447BF" w:rsidRPr="00B73E86">
        <w:t>e.g.</w:t>
      </w:r>
      <w:r w:rsidR="00816A4E" w:rsidRPr="00B73E86">
        <w:t xml:space="preserve"> ABPP) as couple and family psychologists.</w:t>
      </w:r>
    </w:p>
    <w:p w14:paraId="1D41C0AE" w14:textId="77777777" w:rsidR="00816A4E" w:rsidRDefault="00816A4E"/>
    <w:p w14:paraId="124978B6" w14:textId="7558DB4B" w:rsidR="0078482D" w:rsidRDefault="0078482D" w:rsidP="00F56FFF">
      <w:r>
        <w:t xml:space="preserve">Superscript </w:t>
      </w:r>
      <w:r w:rsidR="00F02226">
        <w:t>6</w:t>
      </w:r>
      <w:r>
        <w:t xml:space="preserve">: </w:t>
      </w:r>
      <w:r w:rsidR="003123CF" w:rsidRPr="003123CF">
        <w:rPr>
          <w:u w:val="single"/>
        </w:rPr>
        <w:t xml:space="preserve">CFP </w:t>
      </w:r>
      <w:r w:rsidRPr="003123CF">
        <w:rPr>
          <w:u w:val="single"/>
        </w:rPr>
        <w:t>P</w:t>
      </w:r>
      <w:r w:rsidRPr="00FF7FEB">
        <w:rPr>
          <w:u w:val="single"/>
        </w:rPr>
        <w:t>ost-doctoral Training</w:t>
      </w:r>
      <w:r>
        <w:t xml:space="preserve">: </w:t>
      </w:r>
      <w:r w:rsidR="0050300D">
        <w:t>E</w:t>
      </w:r>
      <w:r>
        <w:t xml:space="preserve">xposure </w:t>
      </w:r>
      <w:r w:rsidR="002F1BCC">
        <w:t>at this level of training</w:t>
      </w:r>
      <w:r>
        <w:t xml:space="preserve"> </w:t>
      </w:r>
      <w:r w:rsidR="0050300D">
        <w:t xml:space="preserve">reflects CFP supervised training that may be available within </w:t>
      </w:r>
      <w:r w:rsidR="00E8375A">
        <w:t xml:space="preserve">organized </w:t>
      </w:r>
      <w:r w:rsidR="0050300D">
        <w:t xml:space="preserve">post-doctoral training </w:t>
      </w:r>
      <w:r w:rsidR="00134C7E">
        <w:t>where the major area of study is another specialty</w:t>
      </w:r>
      <w:r>
        <w:t>.</w:t>
      </w:r>
      <w:r w:rsidR="0050300D">
        <w:t xml:space="preserve"> </w:t>
      </w:r>
    </w:p>
    <w:p w14:paraId="2D3FFC16" w14:textId="0AB6A21A" w:rsidR="00C63826" w:rsidRDefault="00C63826"/>
    <w:p w14:paraId="787DAA58" w14:textId="5C4CD273" w:rsidR="0018344D" w:rsidRDefault="0018344D" w:rsidP="00167980">
      <w:pPr>
        <w:pStyle w:val="BodyText"/>
        <w:spacing w:before="80"/>
        <w:ind w:right="86"/>
      </w:pPr>
      <w:r w:rsidRPr="00717FF0">
        <w:rPr>
          <w:color w:val="222222"/>
        </w:rPr>
        <w:t xml:space="preserve">Superscript </w:t>
      </w:r>
      <w:r w:rsidR="00F02226">
        <w:rPr>
          <w:color w:val="222222"/>
        </w:rPr>
        <w:t>7</w:t>
      </w:r>
      <w:r w:rsidRPr="00717FF0">
        <w:rPr>
          <w:color w:val="222222"/>
        </w:rPr>
        <w:t xml:space="preserve">: </w:t>
      </w:r>
      <w:r w:rsidR="00A21454" w:rsidRPr="00A21454">
        <w:rPr>
          <w:color w:val="222222"/>
          <w:u w:val="single"/>
        </w:rPr>
        <w:t xml:space="preserve">CFP </w:t>
      </w:r>
      <w:r w:rsidRPr="00717FF0">
        <w:rPr>
          <w:color w:val="222222"/>
          <w:u w:val="single"/>
        </w:rPr>
        <w:t>Post-licensure supervis</w:t>
      </w:r>
      <w:r w:rsidR="00F56FFF">
        <w:rPr>
          <w:color w:val="222222"/>
          <w:u w:val="single"/>
        </w:rPr>
        <w:t>ed practice</w:t>
      </w:r>
      <w:r w:rsidRPr="00717FF0">
        <w:rPr>
          <w:color w:val="222222"/>
        </w:rPr>
        <w:t>. The minimum required supervision hours by a</w:t>
      </w:r>
      <w:r w:rsidRPr="00717FF0">
        <w:t xml:space="preserve"> CFP specialist (ABPP) or licensed psychologist qualified to supervise CFP must be documented as part of the “supervised experience” at this education and training level.</w:t>
      </w:r>
    </w:p>
    <w:p w14:paraId="0A326EFB" w14:textId="4BD8478F" w:rsidR="00BE6264" w:rsidRDefault="00BE6264" w:rsidP="00167980">
      <w:pPr>
        <w:pStyle w:val="BodyText"/>
        <w:spacing w:before="80"/>
        <w:ind w:right="86"/>
      </w:pPr>
    </w:p>
    <w:p w14:paraId="433E1184" w14:textId="77777777" w:rsidR="00BE6264" w:rsidRPr="00717FF0" w:rsidRDefault="00BE6264" w:rsidP="00167980">
      <w:pPr>
        <w:pStyle w:val="BodyText"/>
        <w:spacing w:before="80"/>
        <w:ind w:right="86"/>
        <w:rPr>
          <w:color w:val="222222"/>
        </w:rPr>
      </w:pPr>
    </w:p>
    <w:p w14:paraId="56F93382" w14:textId="74922128" w:rsidR="004859FA" w:rsidRDefault="004859FA" w:rsidP="004859FA">
      <w:pPr>
        <w:tabs>
          <w:tab w:val="left" w:pos="3285"/>
        </w:tabs>
        <w:ind w:left="360"/>
        <w:jc w:val="center"/>
        <w:rPr>
          <w:b/>
          <w:bCs/>
        </w:rPr>
      </w:pPr>
      <w:r>
        <w:rPr>
          <w:b/>
          <w:bCs/>
        </w:rPr>
        <w:lastRenderedPageBreak/>
        <w:t>Examples of Program Descriptors</w:t>
      </w:r>
      <w:r w:rsidR="00DF3A1A">
        <w:rPr>
          <w:b/>
          <w:bCs/>
        </w:rPr>
        <w:t xml:space="preserve"> </w:t>
      </w:r>
      <w:r w:rsidR="00DF3A1A" w:rsidRPr="004B2746">
        <w:rPr>
          <w:b/>
          <w:bCs/>
        </w:rPr>
        <w:t xml:space="preserve">for </w:t>
      </w:r>
      <w:r w:rsidR="00495CB0">
        <w:rPr>
          <w:b/>
          <w:bCs/>
        </w:rPr>
        <w:t xml:space="preserve">Each </w:t>
      </w:r>
      <w:r w:rsidR="00DF3A1A" w:rsidRPr="004B2746">
        <w:rPr>
          <w:b/>
          <w:bCs/>
        </w:rPr>
        <w:t>Stage of Training</w:t>
      </w:r>
    </w:p>
    <w:p w14:paraId="03F40725" w14:textId="77777777" w:rsidR="00384223" w:rsidRDefault="00384223" w:rsidP="00DB54E2">
      <w:pPr>
        <w:tabs>
          <w:tab w:val="left" w:pos="3285"/>
        </w:tabs>
        <w:ind w:left="360"/>
        <w:rPr>
          <w:u w:val="single"/>
        </w:rPr>
      </w:pPr>
    </w:p>
    <w:p w14:paraId="0B684CFE" w14:textId="74151225" w:rsidR="00DB54E2" w:rsidRDefault="00DB54E2" w:rsidP="00DB54E2">
      <w:pPr>
        <w:tabs>
          <w:tab w:val="left" w:pos="3285"/>
        </w:tabs>
        <w:ind w:left="360"/>
        <w:rPr>
          <w:u w:val="single"/>
        </w:rPr>
      </w:pPr>
      <w:r>
        <w:rPr>
          <w:u w:val="single"/>
        </w:rPr>
        <w:t>Doctoral</w:t>
      </w:r>
      <w:r w:rsidR="00902F44">
        <w:rPr>
          <w:u w:val="single"/>
        </w:rPr>
        <w:t xml:space="preserve"> Training Program</w:t>
      </w:r>
    </w:p>
    <w:p w14:paraId="4BC7E270" w14:textId="77777777" w:rsidR="00384223" w:rsidRDefault="00384223" w:rsidP="00DB54E2">
      <w:pPr>
        <w:tabs>
          <w:tab w:val="left" w:pos="3285"/>
        </w:tabs>
        <w:ind w:left="360"/>
        <w:rPr>
          <w:u w:val="single"/>
        </w:rPr>
      </w:pPr>
    </w:p>
    <w:p w14:paraId="51E4CB02" w14:textId="365D7C52" w:rsidR="003827C3" w:rsidRDefault="0038180A" w:rsidP="003827C3">
      <w:pPr>
        <w:ind w:left="360"/>
      </w:pPr>
      <w:r>
        <w:t xml:space="preserve">A typical </w:t>
      </w:r>
      <w:r w:rsidR="003827C3">
        <w:t xml:space="preserve">doctoral program </w:t>
      </w:r>
      <w:r>
        <w:t xml:space="preserve">that </w:t>
      </w:r>
      <w:r w:rsidR="003827C3">
        <w:t xml:space="preserve">offers a </w:t>
      </w:r>
      <w:r w:rsidRPr="00731CA6">
        <w:rPr>
          <w:b/>
          <w:bCs/>
        </w:rPr>
        <w:t>M</w:t>
      </w:r>
      <w:r w:rsidR="003827C3" w:rsidRPr="00731CA6">
        <w:rPr>
          <w:b/>
          <w:bCs/>
        </w:rPr>
        <w:t xml:space="preserve">ajor </w:t>
      </w:r>
      <w:r w:rsidRPr="00731CA6">
        <w:rPr>
          <w:b/>
          <w:bCs/>
        </w:rPr>
        <w:t>A</w:t>
      </w:r>
      <w:r w:rsidR="003827C3" w:rsidRPr="00731CA6">
        <w:rPr>
          <w:b/>
          <w:bCs/>
        </w:rPr>
        <w:t>rea of</w:t>
      </w:r>
      <w:r w:rsidRPr="00731CA6">
        <w:rPr>
          <w:b/>
          <w:bCs/>
        </w:rPr>
        <w:t xml:space="preserve"> S</w:t>
      </w:r>
      <w:r w:rsidR="003827C3" w:rsidRPr="00731CA6">
        <w:rPr>
          <w:b/>
          <w:bCs/>
        </w:rPr>
        <w:t>tudy</w:t>
      </w:r>
      <w:r w:rsidR="003827C3">
        <w:t xml:space="preserve"> in couple and family psychology</w:t>
      </w:r>
      <w:r w:rsidR="00111DF1">
        <w:t xml:space="preserve"> (CFP)</w:t>
      </w:r>
      <w:r>
        <w:t xml:space="preserve"> includes</w:t>
      </w:r>
      <w:r w:rsidR="003827C3">
        <w:t xml:space="preserve"> 12 </w:t>
      </w:r>
      <w:r>
        <w:t xml:space="preserve">credit </w:t>
      </w:r>
      <w:r w:rsidR="003827C3">
        <w:t>hours of coursework</w:t>
      </w:r>
      <w:r w:rsidR="00111DF1">
        <w:t xml:space="preserve"> and </w:t>
      </w:r>
      <w:r>
        <w:t>one nine- month (two-semesters)</w:t>
      </w:r>
      <w:r w:rsidR="003827C3">
        <w:t xml:space="preserve"> practicum</w:t>
      </w:r>
      <w:r w:rsidR="00111DF1">
        <w:t>.</w:t>
      </w:r>
      <w:r>
        <w:t xml:space="preserve"> </w:t>
      </w:r>
      <w:r w:rsidR="003827C3">
        <w:t xml:space="preserve">Coursework emphasizes various </w:t>
      </w:r>
      <w:r w:rsidR="00111DF1">
        <w:t xml:space="preserve">CFP </w:t>
      </w:r>
      <w:r w:rsidR="003827C3">
        <w:t xml:space="preserve">theories, assessments, and interventions with couples and families. </w:t>
      </w:r>
      <w:r>
        <w:t xml:space="preserve">Students are introduced in courses to models of treatment with couples and families, then </w:t>
      </w:r>
      <w:r w:rsidR="003827C3">
        <w:t xml:space="preserve">gain </w:t>
      </w:r>
      <w:r w:rsidR="00111DF1">
        <w:t xml:space="preserve">applied </w:t>
      </w:r>
      <w:r w:rsidR="003827C3">
        <w:t>experience</w:t>
      </w:r>
      <w:r>
        <w:t xml:space="preserve"> </w:t>
      </w:r>
      <w:r w:rsidR="00111DF1">
        <w:t xml:space="preserve">with couples and families </w:t>
      </w:r>
      <w:r>
        <w:t xml:space="preserve">in </w:t>
      </w:r>
      <w:r w:rsidR="00111DF1">
        <w:t xml:space="preserve">practicum. Additionally, students complete a dissertation or research project with a systemic focus.  </w:t>
      </w:r>
      <w:r w:rsidR="003827C3">
        <w:t xml:space="preserve"> </w:t>
      </w:r>
    </w:p>
    <w:p w14:paraId="448A2D2E" w14:textId="77777777" w:rsidR="00384223" w:rsidRDefault="00384223" w:rsidP="00DB54E2">
      <w:pPr>
        <w:tabs>
          <w:tab w:val="left" w:pos="3285"/>
        </w:tabs>
        <w:ind w:left="360"/>
        <w:rPr>
          <w:u w:val="single"/>
        </w:rPr>
      </w:pPr>
    </w:p>
    <w:p w14:paraId="5C2933DF" w14:textId="22F0902D" w:rsidR="00DB54E2" w:rsidRDefault="00902F44" w:rsidP="00DB54E2">
      <w:pPr>
        <w:tabs>
          <w:tab w:val="left" w:pos="3285"/>
        </w:tabs>
        <w:ind w:left="360"/>
        <w:rPr>
          <w:u w:val="single"/>
        </w:rPr>
      </w:pPr>
      <w:r>
        <w:rPr>
          <w:u w:val="single"/>
        </w:rPr>
        <w:t>I</w:t>
      </w:r>
      <w:r w:rsidR="00DB54E2">
        <w:rPr>
          <w:u w:val="single"/>
        </w:rPr>
        <w:t>nternship</w:t>
      </w:r>
      <w:r>
        <w:rPr>
          <w:u w:val="single"/>
        </w:rPr>
        <w:t xml:space="preserve"> Training Program</w:t>
      </w:r>
    </w:p>
    <w:p w14:paraId="06B283FA" w14:textId="51E0E3B6" w:rsidR="00476F03" w:rsidRPr="00476F03" w:rsidRDefault="00476F03" w:rsidP="00476F03">
      <w:pPr>
        <w:spacing w:before="100" w:beforeAutospacing="1" w:after="100" w:afterAutospacing="1"/>
        <w:ind w:left="360"/>
      </w:pPr>
      <w:r w:rsidRPr="00476F03">
        <w:rPr>
          <w:color w:val="000000"/>
        </w:rPr>
        <w:t xml:space="preserve">A one-year, full-time pre-doctoral internship with an </w:t>
      </w:r>
      <w:r w:rsidRPr="00476F03">
        <w:rPr>
          <w:b/>
          <w:bCs/>
          <w:color w:val="000000"/>
        </w:rPr>
        <w:t>Emphasis</w:t>
      </w:r>
      <w:r w:rsidRPr="00476F03">
        <w:rPr>
          <w:color w:val="000000"/>
        </w:rPr>
        <w:t xml:space="preserve"> or </w:t>
      </w:r>
      <w:r w:rsidRPr="00476F03">
        <w:rPr>
          <w:b/>
          <w:bCs/>
          <w:color w:val="000000"/>
        </w:rPr>
        <w:t>Major Area of Study</w:t>
      </w:r>
      <w:r w:rsidRPr="00476F03">
        <w:rPr>
          <w:color w:val="000000"/>
        </w:rPr>
        <w:t xml:space="preserve"> in couple and family psychology is generally situated within the broad and general specialty of clinical psychology with substantial training and experience in couple and family psychology that provides the intern with diverse clinical experiences in systemic assessment and intervention with couples and families. The internship in couple and family psychology includes a 50-hour didactic seminar in CFP and a supervised experience in CFP that comprises 30-50% of the total supervised experience required for internship. CFP internship training is developmentally graded and sequenced beginning with knowledge gained in didactic seminar, observation and discussion of live sessions, co-therapy, and supervised CFP practice.  Both individual and group supervision are provided.</w:t>
      </w:r>
    </w:p>
    <w:p w14:paraId="0D7F7AF0" w14:textId="355A925E" w:rsidR="00DB54E2" w:rsidRDefault="00DB54E2" w:rsidP="00DB54E2">
      <w:pPr>
        <w:tabs>
          <w:tab w:val="left" w:pos="3285"/>
        </w:tabs>
        <w:ind w:left="360"/>
        <w:rPr>
          <w:u w:val="single"/>
        </w:rPr>
      </w:pPr>
      <w:r>
        <w:rPr>
          <w:u w:val="single"/>
        </w:rPr>
        <w:t xml:space="preserve">Postdoctoral </w:t>
      </w:r>
      <w:r w:rsidR="00902F44">
        <w:rPr>
          <w:u w:val="single"/>
        </w:rPr>
        <w:t>Training Program</w:t>
      </w:r>
      <w:r>
        <w:rPr>
          <w:u w:val="single"/>
        </w:rPr>
        <w:t xml:space="preserve"> </w:t>
      </w:r>
    </w:p>
    <w:p w14:paraId="0CCF20CB" w14:textId="5654A7F4" w:rsidR="00384223" w:rsidRDefault="00384223" w:rsidP="00DB54E2">
      <w:pPr>
        <w:tabs>
          <w:tab w:val="left" w:pos="3285"/>
        </w:tabs>
        <w:ind w:left="360"/>
        <w:rPr>
          <w:u w:val="single"/>
        </w:rPr>
      </w:pPr>
    </w:p>
    <w:p w14:paraId="1CEED2D6" w14:textId="73FEECF9" w:rsidR="006C5652" w:rsidRPr="00AA5BD3" w:rsidRDefault="009B1F17" w:rsidP="009B5DC7">
      <w:pPr>
        <w:ind w:left="360"/>
        <w:rPr>
          <w:rFonts w:asciiTheme="majorBidi" w:hAnsiTheme="majorBidi" w:cstheme="majorBidi"/>
          <w:color w:val="000000"/>
        </w:rPr>
      </w:pPr>
      <w:r>
        <w:rPr>
          <w:rFonts w:asciiTheme="majorBidi" w:hAnsiTheme="majorBidi" w:cstheme="majorBidi"/>
          <w:color w:val="000000"/>
        </w:rPr>
        <w:t>A</w:t>
      </w:r>
      <w:r w:rsidR="006C5652" w:rsidRPr="00CF4F6D">
        <w:rPr>
          <w:rFonts w:asciiTheme="majorBidi" w:hAnsiTheme="majorBidi" w:cstheme="majorBidi"/>
          <w:color w:val="000000"/>
        </w:rPr>
        <w:t xml:space="preserve"> one</w:t>
      </w:r>
      <w:r w:rsidR="00AA5BD3">
        <w:rPr>
          <w:rFonts w:asciiTheme="majorBidi" w:hAnsiTheme="majorBidi" w:cstheme="majorBidi"/>
          <w:color w:val="000000"/>
        </w:rPr>
        <w:t>-</w:t>
      </w:r>
      <w:r w:rsidR="006C5652" w:rsidRPr="00CF4F6D">
        <w:rPr>
          <w:rFonts w:asciiTheme="majorBidi" w:hAnsiTheme="majorBidi" w:cstheme="majorBidi"/>
          <w:color w:val="000000"/>
        </w:rPr>
        <w:t xml:space="preserve">year postdoctoral </w:t>
      </w:r>
      <w:r w:rsidR="00154B37">
        <w:rPr>
          <w:rFonts w:asciiTheme="majorBidi" w:hAnsiTheme="majorBidi" w:cstheme="majorBidi"/>
          <w:color w:val="000000"/>
        </w:rPr>
        <w:t>fellowship</w:t>
      </w:r>
      <w:r w:rsidR="006C5652" w:rsidRPr="00CF4F6D">
        <w:rPr>
          <w:rFonts w:asciiTheme="majorBidi" w:hAnsiTheme="majorBidi" w:cstheme="majorBidi"/>
          <w:color w:val="000000"/>
        </w:rPr>
        <w:t xml:space="preserve"> </w:t>
      </w:r>
      <w:r w:rsidR="0059185E">
        <w:rPr>
          <w:rFonts w:asciiTheme="majorBidi" w:hAnsiTheme="majorBidi" w:cstheme="majorBidi"/>
          <w:color w:val="000000"/>
        </w:rPr>
        <w:t xml:space="preserve">with couple and family psychology as the </w:t>
      </w:r>
      <w:r w:rsidR="0059185E" w:rsidRPr="009B5DC7">
        <w:rPr>
          <w:rFonts w:asciiTheme="majorBidi" w:hAnsiTheme="majorBidi" w:cstheme="majorBidi"/>
          <w:b/>
          <w:color w:val="000000"/>
        </w:rPr>
        <w:t>Major Area of Study</w:t>
      </w:r>
      <w:r w:rsidR="0059185E">
        <w:rPr>
          <w:rFonts w:asciiTheme="majorBidi" w:hAnsiTheme="majorBidi" w:cstheme="majorBidi"/>
          <w:color w:val="000000"/>
        </w:rPr>
        <w:t xml:space="preserve"> teach</w:t>
      </w:r>
      <w:r>
        <w:rPr>
          <w:rFonts w:asciiTheme="majorBidi" w:hAnsiTheme="majorBidi" w:cstheme="majorBidi"/>
          <w:color w:val="000000"/>
        </w:rPr>
        <w:t>es</w:t>
      </w:r>
      <w:r w:rsidR="006C5652" w:rsidRPr="00CF4F6D">
        <w:rPr>
          <w:rFonts w:asciiTheme="majorBidi" w:hAnsiTheme="majorBidi" w:cstheme="majorBidi"/>
          <w:color w:val="000000"/>
        </w:rPr>
        <w:t xml:space="preserve"> trainees </w:t>
      </w:r>
      <w:r w:rsidR="0059185E">
        <w:rPr>
          <w:rFonts w:asciiTheme="majorBidi" w:hAnsiTheme="majorBidi" w:cstheme="majorBidi"/>
          <w:color w:val="000000"/>
        </w:rPr>
        <w:t xml:space="preserve">to </w:t>
      </w:r>
      <w:r w:rsidR="006C5652" w:rsidRPr="00CF4F6D">
        <w:rPr>
          <w:rFonts w:asciiTheme="majorBidi" w:hAnsiTheme="majorBidi" w:cstheme="majorBidi"/>
          <w:color w:val="000000"/>
        </w:rPr>
        <w:t xml:space="preserve">think and practice within a systemic lens and learn to work systemically with a diverse clinical population of individuals, couples, and families. Weekly seminar topics address a range of CFP issues and populations. Each </w:t>
      </w:r>
      <w:r w:rsidR="00154B37">
        <w:rPr>
          <w:rFonts w:asciiTheme="majorBidi" w:hAnsiTheme="majorBidi" w:cstheme="majorBidi"/>
          <w:color w:val="000000"/>
        </w:rPr>
        <w:t>fellow</w:t>
      </w:r>
      <w:r w:rsidR="006C5652" w:rsidRPr="00CF4F6D">
        <w:rPr>
          <w:rFonts w:asciiTheme="majorBidi" w:hAnsiTheme="majorBidi" w:cstheme="majorBidi"/>
          <w:color w:val="000000"/>
        </w:rPr>
        <w:t xml:space="preserve"> participates in at least one clinical consultation team consisting of trainees and staff level therapists; each team is focused on a specific population of treatment models (e.g., emotion-focused therapy, transition to parenthood, integrative systemic therapy). In addition, </w:t>
      </w:r>
      <w:r w:rsidR="00154B37">
        <w:rPr>
          <w:rFonts w:asciiTheme="majorBidi" w:hAnsiTheme="majorBidi" w:cstheme="majorBidi"/>
          <w:color w:val="000000"/>
        </w:rPr>
        <w:t>fellow</w:t>
      </w:r>
      <w:r w:rsidR="00154B37" w:rsidRPr="00CF4F6D">
        <w:rPr>
          <w:rFonts w:asciiTheme="majorBidi" w:hAnsiTheme="majorBidi" w:cstheme="majorBidi"/>
          <w:color w:val="000000"/>
        </w:rPr>
        <w:t>s may elect to participate in applied clinical research</w:t>
      </w:r>
      <w:r w:rsidR="00154B37">
        <w:rPr>
          <w:rFonts w:asciiTheme="majorBidi" w:hAnsiTheme="majorBidi" w:cstheme="majorBidi"/>
          <w:color w:val="000000"/>
        </w:rPr>
        <w:t>, including</w:t>
      </w:r>
      <w:r w:rsidR="006C5652" w:rsidRPr="00CF4F6D">
        <w:rPr>
          <w:rFonts w:asciiTheme="majorBidi" w:hAnsiTheme="majorBidi" w:cstheme="majorBidi"/>
          <w:color w:val="000000"/>
        </w:rPr>
        <w:t xml:space="preserve"> the option to learn how to conduct an empirically</w:t>
      </w:r>
      <w:r w:rsidR="0059185E">
        <w:rPr>
          <w:rFonts w:asciiTheme="majorBidi" w:hAnsiTheme="majorBidi" w:cstheme="majorBidi"/>
          <w:color w:val="000000"/>
        </w:rPr>
        <w:t xml:space="preserve"> </w:t>
      </w:r>
      <w:r w:rsidR="006C5652" w:rsidRPr="00CF4F6D">
        <w:rPr>
          <w:rFonts w:asciiTheme="majorBidi" w:hAnsiTheme="majorBidi" w:cstheme="majorBidi"/>
          <w:color w:val="000000"/>
        </w:rPr>
        <w:t xml:space="preserve">based treatment related to an ongoing randomized clinical trial. </w:t>
      </w:r>
    </w:p>
    <w:p w14:paraId="0129C3A6" w14:textId="235C1971" w:rsidR="00384223" w:rsidRPr="0048070B" w:rsidRDefault="006C5652" w:rsidP="0048070B">
      <w:pPr>
        <w:rPr>
          <w:rFonts w:asciiTheme="majorBidi" w:hAnsiTheme="majorBidi" w:cstheme="majorBidi"/>
          <w:color w:val="000000"/>
        </w:rPr>
      </w:pPr>
      <w:r w:rsidRPr="00CF4F6D">
        <w:rPr>
          <w:rFonts w:asciiTheme="majorBidi" w:hAnsiTheme="majorBidi" w:cstheme="majorBidi"/>
          <w:color w:val="000000"/>
        </w:rPr>
        <w:t> </w:t>
      </w:r>
    </w:p>
    <w:p w14:paraId="72C72BA5" w14:textId="1B61E76B" w:rsidR="00DB54E2" w:rsidRDefault="00DB54E2" w:rsidP="00DB54E2">
      <w:pPr>
        <w:tabs>
          <w:tab w:val="left" w:pos="3285"/>
        </w:tabs>
        <w:ind w:left="360"/>
        <w:rPr>
          <w:u w:val="single"/>
        </w:rPr>
      </w:pPr>
      <w:r>
        <w:rPr>
          <w:u w:val="single"/>
        </w:rPr>
        <w:t xml:space="preserve">Post-licensure </w:t>
      </w:r>
      <w:r w:rsidR="00902F44">
        <w:rPr>
          <w:u w:val="single"/>
        </w:rPr>
        <w:t>Training Program</w:t>
      </w:r>
    </w:p>
    <w:p w14:paraId="193C80E9" w14:textId="77777777" w:rsidR="00062090" w:rsidRDefault="00062090" w:rsidP="00C55422">
      <w:pPr>
        <w:tabs>
          <w:tab w:val="left" w:pos="3285"/>
        </w:tabs>
        <w:rPr>
          <w:rFonts w:asciiTheme="majorBidi" w:hAnsiTheme="majorBidi" w:cstheme="majorBidi"/>
          <w:color w:val="000000"/>
        </w:rPr>
      </w:pPr>
    </w:p>
    <w:p w14:paraId="65C08CB9" w14:textId="4689A912" w:rsidR="00062090" w:rsidRDefault="006E755D" w:rsidP="00062090">
      <w:pPr>
        <w:tabs>
          <w:tab w:val="left" w:pos="3285"/>
        </w:tabs>
        <w:ind w:left="360"/>
        <w:rPr>
          <w:color w:val="000000"/>
        </w:rPr>
      </w:pPr>
      <w:r>
        <w:rPr>
          <w:rFonts w:asciiTheme="majorBidi" w:hAnsiTheme="majorBidi" w:cstheme="majorBidi"/>
          <w:color w:val="000000"/>
        </w:rPr>
        <w:t xml:space="preserve">An example of </w:t>
      </w:r>
      <w:r w:rsidR="00C55422">
        <w:rPr>
          <w:rFonts w:asciiTheme="majorBidi" w:hAnsiTheme="majorBidi" w:cstheme="majorBidi"/>
          <w:color w:val="000000"/>
        </w:rPr>
        <w:t xml:space="preserve">a </w:t>
      </w:r>
      <w:r>
        <w:rPr>
          <w:rFonts w:asciiTheme="majorBidi" w:hAnsiTheme="majorBidi" w:cstheme="majorBidi"/>
          <w:color w:val="000000"/>
        </w:rPr>
        <w:t xml:space="preserve">post-licensure program </w:t>
      </w:r>
      <w:r w:rsidR="00E464A3">
        <w:rPr>
          <w:rFonts w:asciiTheme="majorBidi" w:hAnsiTheme="majorBidi" w:cstheme="majorBidi"/>
          <w:color w:val="000000"/>
        </w:rPr>
        <w:t xml:space="preserve">with a flexible structure designed for currently employed psychologists </w:t>
      </w:r>
      <w:r>
        <w:rPr>
          <w:rFonts w:asciiTheme="majorBidi" w:hAnsiTheme="majorBidi" w:cstheme="majorBidi"/>
          <w:color w:val="000000"/>
        </w:rPr>
        <w:t xml:space="preserve">provides a </w:t>
      </w:r>
      <w:r w:rsidRPr="00062090">
        <w:rPr>
          <w:color w:val="000000"/>
        </w:rPr>
        <w:t xml:space="preserve">28 CE credit </w:t>
      </w:r>
      <w:r w:rsidR="00E464A3">
        <w:rPr>
          <w:color w:val="000000"/>
        </w:rPr>
        <w:t xml:space="preserve">CFP </w:t>
      </w:r>
      <w:r w:rsidRPr="00062090">
        <w:rPr>
          <w:color w:val="000000"/>
        </w:rPr>
        <w:t xml:space="preserve">Certificate </w:t>
      </w:r>
      <w:r w:rsidR="00E464A3">
        <w:rPr>
          <w:color w:val="000000"/>
        </w:rPr>
        <w:t>p</w:t>
      </w:r>
      <w:r w:rsidRPr="00062090">
        <w:rPr>
          <w:color w:val="000000"/>
        </w:rPr>
        <w:t xml:space="preserve">rogram </w:t>
      </w:r>
      <w:r w:rsidR="00062090">
        <w:rPr>
          <w:color w:val="000000"/>
        </w:rPr>
        <w:t xml:space="preserve">that </w:t>
      </w:r>
      <w:r w:rsidR="00C55422" w:rsidRPr="0048070B">
        <w:rPr>
          <w:rFonts w:asciiTheme="majorBidi" w:hAnsiTheme="majorBidi" w:cstheme="majorBidi"/>
          <w:color w:val="000000"/>
        </w:rPr>
        <w:t xml:space="preserve">is focused on using a </w:t>
      </w:r>
      <w:r w:rsidR="00C55422">
        <w:rPr>
          <w:rFonts w:asciiTheme="majorBidi" w:hAnsiTheme="majorBidi" w:cstheme="majorBidi"/>
          <w:color w:val="000000"/>
        </w:rPr>
        <w:t xml:space="preserve">systemic </w:t>
      </w:r>
      <w:r w:rsidR="00C55422" w:rsidRPr="0048070B">
        <w:rPr>
          <w:rFonts w:asciiTheme="majorBidi" w:hAnsiTheme="majorBidi" w:cstheme="majorBidi"/>
          <w:color w:val="000000"/>
        </w:rPr>
        <w:t xml:space="preserve">family therapy framework in diagnosis and treatment pertaining to a wide variety of </w:t>
      </w:r>
      <w:r w:rsidR="00C55422">
        <w:rPr>
          <w:rFonts w:asciiTheme="majorBidi" w:hAnsiTheme="majorBidi" w:cstheme="majorBidi"/>
          <w:color w:val="000000"/>
        </w:rPr>
        <w:t xml:space="preserve">individual and relational </w:t>
      </w:r>
      <w:r w:rsidR="00C55422" w:rsidRPr="0048070B">
        <w:rPr>
          <w:rFonts w:asciiTheme="majorBidi" w:hAnsiTheme="majorBidi" w:cstheme="majorBidi"/>
          <w:color w:val="000000"/>
        </w:rPr>
        <w:t xml:space="preserve">concerns. </w:t>
      </w:r>
      <w:r w:rsidR="00C55422">
        <w:rPr>
          <w:rFonts w:asciiTheme="majorBidi" w:hAnsiTheme="majorBidi" w:cstheme="majorBidi"/>
          <w:color w:val="000000"/>
        </w:rPr>
        <w:t xml:space="preserve">The program </w:t>
      </w:r>
      <w:r w:rsidR="00062090">
        <w:rPr>
          <w:color w:val="000000"/>
        </w:rPr>
        <w:t>includes</w:t>
      </w:r>
      <w:r w:rsidR="00E464A3">
        <w:rPr>
          <w:color w:val="000000"/>
        </w:rPr>
        <w:t xml:space="preserve"> a combination</w:t>
      </w:r>
      <w:r w:rsidR="00062090">
        <w:rPr>
          <w:color w:val="000000"/>
        </w:rPr>
        <w:t xml:space="preserve"> of online coursework and on-site instruction over </w:t>
      </w:r>
      <w:r w:rsidR="00E464A3">
        <w:rPr>
          <w:color w:val="000000"/>
        </w:rPr>
        <w:t>a</w:t>
      </w:r>
      <w:r w:rsidR="00062090">
        <w:rPr>
          <w:color w:val="000000"/>
        </w:rPr>
        <w:t xml:space="preserve"> weekend in residence. </w:t>
      </w:r>
      <w:r w:rsidR="0093036A">
        <w:rPr>
          <w:color w:val="000000"/>
        </w:rPr>
        <w:t xml:space="preserve">Program completion requires </w:t>
      </w:r>
      <w:r w:rsidR="00E464A3">
        <w:rPr>
          <w:color w:val="000000"/>
        </w:rPr>
        <w:t xml:space="preserve">completion of 500 hours of supervised </w:t>
      </w:r>
      <w:r w:rsidR="00C55422">
        <w:rPr>
          <w:color w:val="000000"/>
        </w:rPr>
        <w:t xml:space="preserve">practice </w:t>
      </w:r>
      <w:r w:rsidR="00E464A3">
        <w:rPr>
          <w:color w:val="000000"/>
        </w:rPr>
        <w:t>in addition to completion of the curriculum.</w:t>
      </w:r>
    </w:p>
    <w:p w14:paraId="3A98A6E7" w14:textId="0D47BBDF" w:rsidR="00062090" w:rsidRDefault="00062090" w:rsidP="00062090">
      <w:pPr>
        <w:tabs>
          <w:tab w:val="left" w:pos="3285"/>
        </w:tabs>
        <w:ind w:left="360"/>
        <w:rPr>
          <w:color w:val="000000"/>
        </w:rPr>
      </w:pPr>
    </w:p>
    <w:p w14:paraId="3EDB4F0F" w14:textId="77777777" w:rsidR="001F0E30" w:rsidRPr="001F0E30" w:rsidRDefault="001F0E30" w:rsidP="001F0E30">
      <w:pPr>
        <w:tabs>
          <w:tab w:val="left" w:pos="3285"/>
        </w:tabs>
        <w:ind w:left="360"/>
        <w:rPr>
          <w:rFonts w:asciiTheme="majorBidi" w:hAnsiTheme="majorBidi" w:cstheme="majorBidi"/>
          <w:color w:val="000000"/>
        </w:rPr>
      </w:pPr>
    </w:p>
    <w:p w14:paraId="7847279F" w14:textId="77777777" w:rsidR="008A61C9" w:rsidRDefault="008A61C9">
      <w:pPr>
        <w:tabs>
          <w:tab w:val="left" w:pos="3285"/>
        </w:tabs>
        <w:rPr>
          <w:sz w:val="20"/>
          <w:szCs w:val="20"/>
        </w:rPr>
      </w:pPr>
    </w:p>
    <w:p w14:paraId="5CC7F4C6" w14:textId="77777777" w:rsidR="00050EEA" w:rsidRDefault="00050EEA">
      <w:pPr>
        <w:tabs>
          <w:tab w:val="left" w:pos="3285"/>
        </w:tabs>
        <w:rPr>
          <w:sz w:val="20"/>
          <w:szCs w:val="20"/>
        </w:rPr>
      </w:pPr>
    </w:p>
    <w:p w14:paraId="7E062D10" w14:textId="77777777" w:rsidR="00F02722" w:rsidRDefault="00F02722">
      <w:pPr>
        <w:tabs>
          <w:tab w:val="left" w:pos="3285"/>
        </w:tabs>
        <w:rPr>
          <w:sz w:val="20"/>
          <w:szCs w:val="20"/>
        </w:rPr>
      </w:pPr>
    </w:p>
    <w:p w14:paraId="4DFBB68C" w14:textId="77777777" w:rsidR="004D32CE" w:rsidRDefault="004D32CE">
      <w:pPr>
        <w:tabs>
          <w:tab w:val="left" w:pos="3285"/>
        </w:tabs>
        <w:rPr>
          <w:sz w:val="20"/>
          <w:szCs w:val="20"/>
        </w:rPr>
      </w:pPr>
    </w:p>
    <w:p w14:paraId="4C96FCE3" w14:textId="77777777" w:rsidR="004D32CE" w:rsidRPr="003852E8" w:rsidRDefault="004D32CE">
      <w:pPr>
        <w:tabs>
          <w:tab w:val="left" w:pos="3285"/>
        </w:tabs>
        <w:rPr>
          <w:sz w:val="20"/>
          <w:szCs w:val="20"/>
        </w:rPr>
      </w:pPr>
    </w:p>
    <w:sectPr w:rsidR="004D32CE" w:rsidRPr="003852E8" w:rsidSect="00A844FE">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342F5" w14:textId="77777777" w:rsidR="005D67CE" w:rsidRDefault="005D67CE" w:rsidP="00A43727">
      <w:r>
        <w:separator/>
      </w:r>
    </w:p>
  </w:endnote>
  <w:endnote w:type="continuationSeparator" w:id="0">
    <w:p w14:paraId="2C4A6E14" w14:textId="77777777" w:rsidR="005D67CE" w:rsidRDefault="005D67CE" w:rsidP="00A4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157111"/>
      <w:docPartObj>
        <w:docPartGallery w:val="Page Numbers (Bottom of Page)"/>
        <w:docPartUnique/>
      </w:docPartObj>
    </w:sdtPr>
    <w:sdtEndPr>
      <w:rPr>
        <w:noProof/>
      </w:rPr>
    </w:sdtEndPr>
    <w:sdtContent>
      <w:p w14:paraId="2FC8FCEC" w14:textId="0F34A9DF" w:rsidR="00384223" w:rsidRDefault="00384223">
        <w:pPr>
          <w:pStyle w:val="Footer"/>
          <w:jc w:val="center"/>
        </w:pPr>
        <w:r>
          <w:fldChar w:fldCharType="begin"/>
        </w:r>
        <w:r>
          <w:instrText xml:space="preserve"> PAGE   \* MERGEFORMAT </w:instrText>
        </w:r>
        <w:r>
          <w:fldChar w:fldCharType="separate"/>
        </w:r>
        <w:r w:rsidR="00F551F0">
          <w:rPr>
            <w:noProof/>
          </w:rPr>
          <w:t>4</w:t>
        </w:r>
        <w:r>
          <w:rPr>
            <w:noProof/>
          </w:rPr>
          <w:fldChar w:fldCharType="end"/>
        </w:r>
      </w:p>
    </w:sdtContent>
  </w:sdt>
  <w:p w14:paraId="246F838C" w14:textId="77777777" w:rsidR="00384223" w:rsidRDefault="00384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861C2" w14:textId="77777777" w:rsidR="005D67CE" w:rsidRDefault="005D67CE" w:rsidP="00A43727">
      <w:r>
        <w:separator/>
      </w:r>
    </w:p>
  </w:footnote>
  <w:footnote w:type="continuationSeparator" w:id="0">
    <w:p w14:paraId="5A38B6C0" w14:textId="77777777" w:rsidR="005D67CE" w:rsidRDefault="005D67CE" w:rsidP="00A4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0757" w14:textId="77777777" w:rsidR="001B439A" w:rsidRPr="00FB77AA" w:rsidRDefault="001B439A" w:rsidP="002378A0">
    <w:pPr>
      <w:pStyle w:val="Header"/>
      <w:rPr>
        <w:sz w:val="20"/>
      </w:rPr>
    </w:pPr>
  </w:p>
  <w:p w14:paraId="2EAB4CBA" w14:textId="77777777" w:rsidR="001B439A" w:rsidRDefault="001B439A" w:rsidP="00A43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0698E"/>
    <w:multiLevelType w:val="hybridMultilevel"/>
    <w:tmpl w:val="A1C0B766"/>
    <w:lvl w:ilvl="0" w:tplc="69E05858">
      <w:start w:val="1"/>
      <w:numFmt w:val="bullet"/>
      <w:lvlText w:val="•"/>
      <w:lvlJc w:val="left"/>
      <w:pPr>
        <w:tabs>
          <w:tab w:val="num" w:pos="720"/>
        </w:tabs>
        <w:ind w:left="720" w:hanging="360"/>
      </w:pPr>
      <w:rPr>
        <w:rFonts w:ascii="Times New Roman" w:hAnsi="Times New Roman" w:hint="default"/>
      </w:rPr>
    </w:lvl>
    <w:lvl w:ilvl="1" w:tplc="BA607EE8" w:tentative="1">
      <w:start w:val="1"/>
      <w:numFmt w:val="bullet"/>
      <w:lvlText w:val="•"/>
      <w:lvlJc w:val="left"/>
      <w:pPr>
        <w:tabs>
          <w:tab w:val="num" w:pos="1440"/>
        </w:tabs>
        <w:ind w:left="1440" w:hanging="360"/>
      </w:pPr>
      <w:rPr>
        <w:rFonts w:ascii="Times New Roman" w:hAnsi="Times New Roman" w:hint="default"/>
      </w:rPr>
    </w:lvl>
    <w:lvl w:ilvl="2" w:tplc="EDA6971C" w:tentative="1">
      <w:start w:val="1"/>
      <w:numFmt w:val="bullet"/>
      <w:lvlText w:val="•"/>
      <w:lvlJc w:val="left"/>
      <w:pPr>
        <w:tabs>
          <w:tab w:val="num" w:pos="2160"/>
        </w:tabs>
        <w:ind w:left="2160" w:hanging="360"/>
      </w:pPr>
      <w:rPr>
        <w:rFonts w:ascii="Times New Roman" w:hAnsi="Times New Roman" w:hint="default"/>
      </w:rPr>
    </w:lvl>
    <w:lvl w:ilvl="3" w:tplc="98AA1DF4" w:tentative="1">
      <w:start w:val="1"/>
      <w:numFmt w:val="bullet"/>
      <w:lvlText w:val="•"/>
      <w:lvlJc w:val="left"/>
      <w:pPr>
        <w:tabs>
          <w:tab w:val="num" w:pos="2880"/>
        </w:tabs>
        <w:ind w:left="2880" w:hanging="360"/>
      </w:pPr>
      <w:rPr>
        <w:rFonts w:ascii="Times New Roman" w:hAnsi="Times New Roman" w:hint="default"/>
      </w:rPr>
    </w:lvl>
    <w:lvl w:ilvl="4" w:tplc="643CD37A" w:tentative="1">
      <w:start w:val="1"/>
      <w:numFmt w:val="bullet"/>
      <w:lvlText w:val="•"/>
      <w:lvlJc w:val="left"/>
      <w:pPr>
        <w:tabs>
          <w:tab w:val="num" w:pos="3600"/>
        </w:tabs>
        <w:ind w:left="3600" w:hanging="360"/>
      </w:pPr>
      <w:rPr>
        <w:rFonts w:ascii="Times New Roman" w:hAnsi="Times New Roman" w:hint="default"/>
      </w:rPr>
    </w:lvl>
    <w:lvl w:ilvl="5" w:tplc="8F0C5BB8" w:tentative="1">
      <w:start w:val="1"/>
      <w:numFmt w:val="bullet"/>
      <w:lvlText w:val="•"/>
      <w:lvlJc w:val="left"/>
      <w:pPr>
        <w:tabs>
          <w:tab w:val="num" w:pos="4320"/>
        </w:tabs>
        <w:ind w:left="4320" w:hanging="360"/>
      </w:pPr>
      <w:rPr>
        <w:rFonts w:ascii="Times New Roman" w:hAnsi="Times New Roman" w:hint="default"/>
      </w:rPr>
    </w:lvl>
    <w:lvl w:ilvl="6" w:tplc="3FF4EA98" w:tentative="1">
      <w:start w:val="1"/>
      <w:numFmt w:val="bullet"/>
      <w:lvlText w:val="•"/>
      <w:lvlJc w:val="left"/>
      <w:pPr>
        <w:tabs>
          <w:tab w:val="num" w:pos="5040"/>
        </w:tabs>
        <w:ind w:left="5040" w:hanging="360"/>
      </w:pPr>
      <w:rPr>
        <w:rFonts w:ascii="Times New Roman" w:hAnsi="Times New Roman" w:hint="default"/>
      </w:rPr>
    </w:lvl>
    <w:lvl w:ilvl="7" w:tplc="5D8C3D8C" w:tentative="1">
      <w:start w:val="1"/>
      <w:numFmt w:val="bullet"/>
      <w:lvlText w:val="•"/>
      <w:lvlJc w:val="left"/>
      <w:pPr>
        <w:tabs>
          <w:tab w:val="num" w:pos="5760"/>
        </w:tabs>
        <w:ind w:left="5760" w:hanging="360"/>
      </w:pPr>
      <w:rPr>
        <w:rFonts w:ascii="Times New Roman" w:hAnsi="Times New Roman" w:hint="default"/>
      </w:rPr>
    </w:lvl>
    <w:lvl w:ilvl="8" w:tplc="9C2E16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3B72C56"/>
    <w:multiLevelType w:val="multilevel"/>
    <w:tmpl w:val="4F76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53142"/>
    <w:multiLevelType w:val="multilevel"/>
    <w:tmpl w:val="FFF2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11BFC"/>
    <w:multiLevelType w:val="hybridMultilevel"/>
    <w:tmpl w:val="824AECF0"/>
    <w:lvl w:ilvl="0" w:tplc="6AD6303C">
      <w:start w:val="1"/>
      <w:numFmt w:val="bullet"/>
      <w:lvlText w:val="•"/>
      <w:lvlJc w:val="left"/>
      <w:pPr>
        <w:tabs>
          <w:tab w:val="num" w:pos="720"/>
        </w:tabs>
        <w:ind w:left="720" w:hanging="360"/>
      </w:pPr>
      <w:rPr>
        <w:rFonts w:ascii="Times New Roman" w:hAnsi="Times New Roman" w:hint="default"/>
      </w:rPr>
    </w:lvl>
    <w:lvl w:ilvl="1" w:tplc="E584B4B2" w:tentative="1">
      <w:start w:val="1"/>
      <w:numFmt w:val="bullet"/>
      <w:lvlText w:val="•"/>
      <w:lvlJc w:val="left"/>
      <w:pPr>
        <w:tabs>
          <w:tab w:val="num" w:pos="1440"/>
        </w:tabs>
        <w:ind w:left="1440" w:hanging="360"/>
      </w:pPr>
      <w:rPr>
        <w:rFonts w:ascii="Times New Roman" w:hAnsi="Times New Roman" w:hint="default"/>
      </w:rPr>
    </w:lvl>
    <w:lvl w:ilvl="2" w:tplc="9AE84058" w:tentative="1">
      <w:start w:val="1"/>
      <w:numFmt w:val="bullet"/>
      <w:lvlText w:val="•"/>
      <w:lvlJc w:val="left"/>
      <w:pPr>
        <w:tabs>
          <w:tab w:val="num" w:pos="2160"/>
        </w:tabs>
        <w:ind w:left="2160" w:hanging="360"/>
      </w:pPr>
      <w:rPr>
        <w:rFonts w:ascii="Times New Roman" w:hAnsi="Times New Roman" w:hint="default"/>
      </w:rPr>
    </w:lvl>
    <w:lvl w:ilvl="3" w:tplc="CCC63EE4" w:tentative="1">
      <w:start w:val="1"/>
      <w:numFmt w:val="bullet"/>
      <w:lvlText w:val="•"/>
      <w:lvlJc w:val="left"/>
      <w:pPr>
        <w:tabs>
          <w:tab w:val="num" w:pos="2880"/>
        </w:tabs>
        <w:ind w:left="2880" w:hanging="360"/>
      </w:pPr>
      <w:rPr>
        <w:rFonts w:ascii="Times New Roman" w:hAnsi="Times New Roman" w:hint="default"/>
      </w:rPr>
    </w:lvl>
    <w:lvl w:ilvl="4" w:tplc="393E6942" w:tentative="1">
      <w:start w:val="1"/>
      <w:numFmt w:val="bullet"/>
      <w:lvlText w:val="•"/>
      <w:lvlJc w:val="left"/>
      <w:pPr>
        <w:tabs>
          <w:tab w:val="num" w:pos="3600"/>
        </w:tabs>
        <w:ind w:left="3600" w:hanging="360"/>
      </w:pPr>
      <w:rPr>
        <w:rFonts w:ascii="Times New Roman" w:hAnsi="Times New Roman" w:hint="default"/>
      </w:rPr>
    </w:lvl>
    <w:lvl w:ilvl="5" w:tplc="6E3A42C0" w:tentative="1">
      <w:start w:val="1"/>
      <w:numFmt w:val="bullet"/>
      <w:lvlText w:val="•"/>
      <w:lvlJc w:val="left"/>
      <w:pPr>
        <w:tabs>
          <w:tab w:val="num" w:pos="4320"/>
        </w:tabs>
        <w:ind w:left="4320" w:hanging="360"/>
      </w:pPr>
      <w:rPr>
        <w:rFonts w:ascii="Times New Roman" w:hAnsi="Times New Roman" w:hint="default"/>
      </w:rPr>
    </w:lvl>
    <w:lvl w:ilvl="6" w:tplc="3E6C487C" w:tentative="1">
      <w:start w:val="1"/>
      <w:numFmt w:val="bullet"/>
      <w:lvlText w:val="•"/>
      <w:lvlJc w:val="left"/>
      <w:pPr>
        <w:tabs>
          <w:tab w:val="num" w:pos="5040"/>
        </w:tabs>
        <w:ind w:left="5040" w:hanging="360"/>
      </w:pPr>
      <w:rPr>
        <w:rFonts w:ascii="Times New Roman" w:hAnsi="Times New Roman" w:hint="default"/>
      </w:rPr>
    </w:lvl>
    <w:lvl w:ilvl="7" w:tplc="1944CF48" w:tentative="1">
      <w:start w:val="1"/>
      <w:numFmt w:val="bullet"/>
      <w:lvlText w:val="•"/>
      <w:lvlJc w:val="left"/>
      <w:pPr>
        <w:tabs>
          <w:tab w:val="num" w:pos="5760"/>
        </w:tabs>
        <w:ind w:left="5760" w:hanging="360"/>
      </w:pPr>
      <w:rPr>
        <w:rFonts w:ascii="Times New Roman" w:hAnsi="Times New Roman" w:hint="default"/>
      </w:rPr>
    </w:lvl>
    <w:lvl w:ilvl="8" w:tplc="87F064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75C709C"/>
    <w:multiLevelType w:val="hybridMultilevel"/>
    <w:tmpl w:val="CCE8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63BE5"/>
    <w:multiLevelType w:val="hybridMultilevel"/>
    <w:tmpl w:val="F39423BA"/>
    <w:lvl w:ilvl="0" w:tplc="E856BEC6">
      <w:start w:val="1"/>
      <w:numFmt w:val="bullet"/>
      <w:lvlText w:val="•"/>
      <w:lvlJc w:val="left"/>
      <w:pPr>
        <w:tabs>
          <w:tab w:val="num" w:pos="720"/>
        </w:tabs>
        <w:ind w:left="720" w:hanging="360"/>
      </w:pPr>
      <w:rPr>
        <w:rFonts w:ascii="Times New Roman" w:hAnsi="Times New Roman" w:hint="default"/>
      </w:rPr>
    </w:lvl>
    <w:lvl w:ilvl="1" w:tplc="48D2F3C6" w:tentative="1">
      <w:start w:val="1"/>
      <w:numFmt w:val="bullet"/>
      <w:lvlText w:val="•"/>
      <w:lvlJc w:val="left"/>
      <w:pPr>
        <w:tabs>
          <w:tab w:val="num" w:pos="1440"/>
        </w:tabs>
        <w:ind w:left="1440" w:hanging="360"/>
      </w:pPr>
      <w:rPr>
        <w:rFonts w:ascii="Times New Roman" w:hAnsi="Times New Roman" w:hint="default"/>
      </w:rPr>
    </w:lvl>
    <w:lvl w:ilvl="2" w:tplc="A3741D26" w:tentative="1">
      <w:start w:val="1"/>
      <w:numFmt w:val="bullet"/>
      <w:lvlText w:val="•"/>
      <w:lvlJc w:val="left"/>
      <w:pPr>
        <w:tabs>
          <w:tab w:val="num" w:pos="2160"/>
        </w:tabs>
        <w:ind w:left="2160" w:hanging="360"/>
      </w:pPr>
      <w:rPr>
        <w:rFonts w:ascii="Times New Roman" w:hAnsi="Times New Roman" w:hint="default"/>
      </w:rPr>
    </w:lvl>
    <w:lvl w:ilvl="3" w:tplc="8528C19E" w:tentative="1">
      <w:start w:val="1"/>
      <w:numFmt w:val="bullet"/>
      <w:lvlText w:val="•"/>
      <w:lvlJc w:val="left"/>
      <w:pPr>
        <w:tabs>
          <w:tab w:val="num" w:pos="2880"/>
        </w:tabs>
        <w:ind w:left="2880" w:hanging="360"/>
      </w:pPr>
      <w:rPr>
        <w:rFonts w:ascii="Times New Roman" w:hAnsi="Times New Roman" w:hint="default"/>
      </w:rPr>
    </w:lvl>
    <w:lvl w:ilvl="4" w:tplc="68B8E382" w:tentative="1">
      <w:start w:val="1"/>
      <w:numFmt w:val="bullet"/>
      <w:lvlText w:val="•"/>
      <w:lvlJc w:val="left"/>
      <w:pPr>
        <w:tabs>
          <w:tab w:val="num" w:pos="3600"/>
        </w:tabs>
        <w:ind w:left="3600" w:hanging="360"/>
      </w:pPr>
      <w:rPr>
        <w:rFonts w:ascii="Times New Roman" w:hAnsi="Times New Roman" w:hint="default"/>
      </w:rPr>
    </w:lvl>
    <w:lvl w:ilvl="5" w:tplc="A34C32C2" w:tentative="1">
      <w:start w:val="1"/>
      <w:numFmt w:val="bullet"/>
      <w:lvlText w:val="•"/>
      <w:lvlJc w:val="left"/>
      <w:pPr>
        <w:tabs>
          <w:tab w:val="num" w:pos="4320"/>
        </w:tabs>
        <w:ind w:left="4320" w:hanging="360"/>
      </w:pPr>
      <w:rPr>
        <w:rFonts w:ascii="Times New Roman" w:hAnsi="Times New Roman" w:hint="default"/>
      </w:rPr>
    </w:lvl>
    <w:lvl w:ilvl="6" w:tplc="A1D4B626" w:tentative="1">
      <w:start w:val="1"/>
      <w:numFmt w:val="bullet"/>
      <w:lvlText w:val="•"/>
      <w:lvlJc w:val="left"/>
      <w:pPr>
        <w:tabs>
          <w:tab w:val="num" w:pos="5040"/>
        </w:tabs>
        <w:ind w:left="5040" w:hanging="360"/>
      </w:pPr>
      <w:rPr>
        <w:rFonts w:ascii="Times New Roman" w:hAnsi="Times New Roman" w:hint="default"/>
      </w:rPr>
    </w:lvl>
    <w:lvl w:ilvl="7" w:tplc="7AB85ACA" w:tentative="1">
      <w:start w:val="1"/>
      <w:numFmt w:val="bullet"/>
      <w:lvlText w:val="•"/>
      <w:lvlJc w:val="left"/>
      <w:pPr>
        <w:tabs>
          <w:tab w:val="num" w:pos="5760"/>
        </w:tabs>
        <w:ind w:left="5760" w:hanging="360"/>
      </w:pPr>
      <w:rPr>
        <w:rFonts w:ascii="Times New Roman" w:hAnsi="Times New Roman" w:hint="default"/>
      </w:rPr>
    </w:lvl>
    <w:lvl w:ilvl="8" w:tplc="77DE0A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9EE6F7B"/>
    <w:multiLevelType w:val="hybridMultilevel"/>
    <w:tmpl w:val="0F56D412"/>
    <w:lvl w:ilvl="0" w:tplc="2CB4565A">
      <w:start w:val="1"/>
      <w:numFmt w:val="bullet"/>
      <w:lvlText w:val="•"/>
      <w:lvlJc w:val="left"/>
      <w:pPr>
        <w:tabs>
          <w:tab w:val="num" w:pos="720"/>
        </w:tabs>
        <w:ind w:left="720" w:hanging="360"/>
      </w:pPr>
      <w:rPr>
        <w:rFonts w:ascii="Times New Roman" w:hAnsi="Times New Roman" w:hint="default"/>
      </w:rPr>
    </w:lvl>
    <w:lvl w:ilvl="1" w:tplc="32EE4912" w:tentative="1">
      <w:start w:val="1"/>
      <w:numFmt w:val="bullet"/>
      <w:lvlText w:val="•"/>
      <w:lvlJc w:val="left"/>
      <w:pPr>
        <w:tabs>
          <w:tab w:val="num" w:pos="1440"/>
        </w:tabs>
        <w:ind w:left="1440" w:hanging="360"/>
      </w:pPr>
      <w:rPr>
        <w:rFonts w:ascii="Times New Roman" w:hAnsi="Times New Roman" w:hint="default"/>
      </w:rPr>
    </w:lvl>
    <w:lvl w:ilvl="2" w:tplc="A994083C" w:tentative="1">
      <w:start w:val="1"/>
      <w:numFmt w:val="bullet"/>
      <w:lvlText w:val="•"/>
      <w:lvlJc w:val="left"/>
      <w:pPr>
        <w:tabs>
          <w:tab w:val="num" w:pos="2160"/>
        </w:tabs>
        <w:ind w:left="2160" w:hanging="360"/>
      </w:pPr>
      <w:rPr>
        <w:rFonts w:ascii="Times New Roman" w:hAnsi="Times New Roman" w:hint="default"/>
      </w:rPr>
    </w:lvl>
    <w:lvl w:ilvl="3" w:tplc="2D42A6CE" w:tentative="1">
      <w:start w:val="1"/>
      <w:numFmt w:val="bullet"/>
      <w:lvlText w:val="•"/>
      <w:lvlJc w:val="left"/>
      <w:pPr>
        <w:tabs>
          <w:tab w:val="num" w:pos="2880"/>
        </w:tabs>
        <w:ind w:left="2880" w:hanging="360"/>
      </w:pPr>
      <w:rPr>
        <w:rFonts w:ascii="Times New Roman" w:hAnsi="Times New Roman" w:hint="default"/>
      </w:rPr>
    </w:lvl>
    <w:lvl w:ilvl="4" w:tplc="A8F2CCA6" w:tentative="1">
      <w:start w:val="1"/>
      <w:numFmt w:val="bullet"/>
      <w:lvlText w:val="•"/>
      <w:lvlJc w:val="left"/>
      <w:pPr>
        <w:tabs>
          <w:tab w:val="num" w:pos="3600"/>
        </w:tabs>
        <w:ind w:left="3600" w:hanging="360"/>
      </w:pPr>
      <w:rPr>
        <w:rFonts w:ascii="Times New Roman" w:hAnsi="Times New Roman" w:hint="default"/>
      </w:rPr>
    </w:lvl>
    <w:lvl w:ilvl="5" w:tplc="B220E996" w:tentative="1">
      <w:start w:val="1"/>
      <w:numFmt w:val="bullet"/>
      <w:lvlText w:val="•"/>
      <w:lvlJc w:val="left"/>
      <w:pPr>
        <w:tabs>
          <w:tab w:val="num" w:pos="4320"/>
        </w:tabs>
        <w:ind w:left="4320" w:hanging="360"/>
      </w:pPr>
      <w:rPr>
        <w:rFonts w:ascii="Times New Roman" w:hAnsi="Times New Roman" w:hint="default"/>
      </w:rPr>
    </w:lvl>
    <w:lvl w:ilvl="6" w:tplc="DDBE6128" w:tentative="1">
      <w:start w:val="1"/>
      <w:numFmt w:val="bullet"/>
      <w:lvlText w:val="•"/>
      <w:lvlJc w:val="left"/>
      <w:pPr>
        <w:tabs>
          <w:tab w:val="num" w:pos="5040"/>
        </w:tabs>
        <w:ind w:left="5040" w:hanging="360"/>
      </w:pPr>
      <w:rPr>
        <w:rFonts w:ascii="Times New Roman" w:hAnsi="Times New Roman" w:hint="default"/>
      </w:rPr>
    </w:lvl>
    <w:lvl w:ilvl="7" w:tplc="CE0C3898" w:tentative="1">
      <w:start w:val="1"/>
      <w:numFmt w:val="bullet"/>
      <w:lvlText w:val="•"/>
      <w:lvlJc w:val="left"/>
      <w:pPr>
        <w:tabs>
          <w:tab w:val="num" w:pos="5760"/>
        </w:tabs>
        <w:ind w:left="5760" w:hanging="360"/>
      </w:pPr>
      <w:rPr>
        <w:rFonts w:ascii="Times New Roman" w:hAnsi="Times New Roman" w:hint="default"/>
      </w:rPr>
    </w:lvl>
    <w:lvl w:ilvl="8" w:tplc="ADAAF292" w:tentative="1">
      <w:start w:val="1"/>
      <w:numFmt w:val="bullet"/>
      <w:lvlText w:val="•"/>
      <w:lvlJc w:val="left"/>
      <w:pPr>
        <w:tabs>
          <w:tab w:val="num" w:pos="6480"/>
        </w:tabs>
        <w:ind w:left="6480" w:hanging="360"/>
      </w:pPr>
      <w:rPr>
        <w:rFonts w:ascii="Times New Roman" w:hAnsi="Times New Roman" w:hint="default"/>
      </w:rPr>
    </w:lvl>
  </w:abstractNum>
  <w:num w:numId="1" w16cid:durableId="1811557838">
    <w:abstractNumId w:val="0"/>
  </w:num>
  <w:num w:numId="2" w16cid:durableId="1899316769">
    <w:abstractNumId w:val="3"/>
  </w:num>
  <w:num w:numId="3" w16cid:durableId="967392009">
    <w:abstractNumId w:val="5"/>
  </w:num>
  <w:num w:numId="4" w16cid:durableId="1363701212">
    <w:abstractNumId w:val="6"/>
  </w:num>
  <w:num w:numId="5" w16cid:durableId="1410344623">
    <w:abstractNumId w:val="4"/>
  </w:num>
  <w:num w:numId="6" w16cid:durableId="222832936">
    <w:abstractNumId w:val="1"/>
  </w:num>
  <w:num w:numId="7" w16cid:durableId="213124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1A"/>
    <w:rsid w:val="00001D8D"/>
    <w:rsid w:val="00005B55"/>
    <w:rsid w:val="00005C67"/>
    <w:rsid w:val="00007EDF"/>
    <w:rsid w:val="000133A6"/>
    <w:rsid w:val="000215B8"/>
    <w:rsid w:val="00022EB7"/>
    <w:rsid w:val="00033110"/>
    <w:rsid w:val="00033EF1"/>
    <w:rsid w:val="00035B59"/>
    <w:rsid w:val="00036486"/>
    <w:rsid w:val="0004306C"/>
    <w:rsid w:val="00050EEA"/>
    <w:rsid w:val="0005222A"/>
    <w:rsid w:val="00056CE2"/>
    <w:rsid w:val="00057160"/>
    <w:rsid w:val="00062090"/>
    <w:rsid w:val="00062595"/>
    <w:rsid w:val="00062A80"/>
    <w:rsid w:val="00072372"/>
    <w:rsid w:val="00074889"/>
    <w:rsid w:val="000878A4"/>
    <w:rsid w:val="000B2455"/>
    <w:rsid w:val="000B76BF"/>
    <w:rsid w:val="000C0303"/>
    <w:rsid w:val="000D3524"/>
    <w:rsid w:val="000D7969"/>
    <w:rsid w:val="000D7AB2"/>
    <w:rsid w:val="000E54A0"/>
    <w:rsid w:val="000E6596"/>
    <w:rsid w:val="000F266B"/>
    <w:rsid w:val="000F30A0"/>
    <w:rsid w:val="001037B7"/>
    <w:rsid w:val="00111DF1"/>
    <w:rsid w:val="00114925"/>
    <w:rsid w:val="00117B8C"/>
    <w:rsid w:val="00134C7E"/>
    <w:rsid w:val="00135C2D"/>
    <w:rsid w:val="001419A1"/>
    <w:rsid w:val="001427C4"/>
    <w:rsid w:val="0014464E"/>
    <w:rsid w:val="00147ED0"/>
    <w:rsid w:val="001508D1"/>
    <w:rsid w:val="00154B37"/>
    <w:rsid w:val="00163882"/>
    <w:rsid w:val="001655D0"/>
    <w:rsid w:val="00167980"/>
    <w:rsid w:val="00171D5F"/>
    <w:rsid w:val="00172AE0"/>
    <w:rsid w:val="0018344D"/>
    <w:rsid w:val="001A7806"/>
    <w:rsid w:val="001B312A"/>
    <w:rsid w:val="001B439A"/>
    <w:rsid w:val="001F03AA"/>
    <w:rsid w:val="001F0C8E"/>
    <w:rsid w:val="001F0E30"/>
    <w:rsid w:val="001F2DFE"/>
    <w:rsid w:val="001F42E5"/>
    <w:rsid w:val="001F64DF"/>
    <w:rsid w:val="001F6FA4"/>
    <w:rsid w:val="00203D6C"/>
    <w:rsid w:val="002206C1"/>
    <w:rsid w:val="00224387"/>
    <w:rsid w:val="0023394F"/>
    <w:rsid w:val="002378A0"/>
    <w:rsid w:val="002414DD"/>
    <w:rsid w:val="00241D79"/>
    <w:rsid w:val="00245E94"/>
    <w:rsid w:val="00263F95"/>
    <w:rsid w:val="0026404B"/>
    <w:rsid w:val="0026492D"/>
    <w:rsid w:val="002658BD"/>
    <w:rsid w:val="00274777"/>
    <w:rsid w:val="00277275"/>
    <w:rsid w:val="00285743"/>
    <w:rsid w:val="00286E63"/>
    <w:rsid w:val="0029201D"/>
    <w:rsid w:val="00293613"/>
    <w:rsid w:val="002A15B5"/>
    <w:rsid w:val="002C3259"/>
    <w:rsid w:val="002F1B25"/>
    <w:rsid w:val="002F1BCC"/>
    <w:rsid w:val="002F688D"/>
    <w:rsid w:val="0030355B"/>
    <w:rsid w:val="003042E7"/>
    <w:rsid w:val="00304BE7"/>
    <w:rsid w:val="00310C17"/>
    <w:rsid w:val="003111A8"/>
    <w:rsid w:val="003123CF"/>
    <w:rsid w:val="00314FB2"/>
    <w:rsid w:val="0032154C"/>
    <w:rsid w:val="00325444"/>
    <w:rsid w:val="00351EF7"/>
    <w:rsid w:val="0036005C"/>
    <w:rsid w:val="00367866"/>
    <w:rsid w:val="00372E95"/>
    <w:rsid w:val="00377AFE"/>
    <w:rsid w:val="003807ED"/>
    <w:rsid w:val="0038180A"/>
    <w:rsid w:val="003827C3"/>
    <w:rsid w:val="00383027"/>
    <w:rsid w:val="00384223"/>
    <w:rsid w:val="003852E8"/>
    <w:rsid w:val="003941CE"/>
    <w:rsid w:val="003A53B0"/>
    <w:rsid w:val="003A6C1D"/>
    <w:rsid w:val="003B3FE0"/>
    <w:rsid w:val="003B5636"/>
    <w:rsid w:val="003C65C0"/>
    <w:rsid w:val="003C7742"/>
    <w:rsid w:val="003C7C18"/>
    <w:rsid w:val="003D58AD"/>
    <w:rsid w:val="003D726A"/>
    <w:rsid w:val="003E0E6E"/>
    <w:rsid w:val="003E79CB"/>
    <w:rsid w:val="00401657"/>
    <w:rsid w:val="00401DA9"/>
    <w:rsid w:val="004110FE"/>
    <w:rsid w:val="00412225"/>
    <w:rsid w:val="00427061"/>
    <w:rsid w:val="00437E15"/>
    <w:rsid w:val="00440CF2"/>
    <w:rsid w:val="00441A70"/>
    <w:rsid w:val="00441D69"/>
    <w:rsid w:val="00443D04"/>
    <w:rsid w:val="00446210"/>
    <w:rsid w:val="004556C3"/>
    <w:rsid w:val="00456BF7"/>
    <w:rsid w:val="00456F94"/>
    <w:rsid w:val="00460BFE"/>
    <w:rsid w:val="00462991"/>
    <w:rsid w:val="0047096D"/>
    <w:rsid w:val="00474632"/>
    <w:rsid w:val="00476F03"/>
    <w:rsid w:val="0048070B"/>
    <w:rsid w:val="00481454"/>
    <w:rsid w:val="004853C7"/>
    <w:rsid w:val="004859FA"/>
    <w:rsid w:val="00495CB0"/>
    <w:rsid w:val="004A56B2"/>
    <w:rsid w:val="004B2746"/>
    <w:rsid w:val="004C42DD"/>
    <w:rsid w:val="004D0AF9"/>
    <w:rsid w:val="004D32CE"/>
    <w:rsid w:val="004E3387"/>
    <w:rsid w:val="004F1A02"/>
    <w:rsid w:val="004F5A17"/>
    <w:rsid w:val="0050300D"/>
    <w:rsid w:val="0050465C"/>
    <w:rsid w:val="00504AC9"/>
    <w:rsid w:val="00517787"/>
    <w:rsid w:val="00526717"/>
    <w:rsid w:val="00526B16"/>
    <w:rsid w:val="0053571A"/>
    <w:rsid w:val="00552F4F"/>
    <w:rsid w:val="005576C9"/>
    <w:rsid w:val="00567E43"/>
    <w:rsid w:val="005705AD"/>
    <w:rsid w:val="00573C20"/>
    <w:rsid w:val="00575AC0"/>
    <w:rsid w:val="00576D4E"/>
    <w:rsid w:val="0058349F"/>
    <w:rsid w:val="0059185E"/>
    <w:rsid w:val="00592814"/>
    <w:rsid w:val="005A0064"/>
    <w:rsid w:val="005A03C0"/>
    <w:rsid w:val="005A1285"/>
    <w:rsid w:val="005A4D88"/>
    <w:rsid w:val="005B3BDF"/>
    <w:rsid w:val="005B51C5"/>
    <w:rsid w:val="005C22EE"/>
    <w:rsid w:val="005C49B9"/>
    <w:rsid w:val="005C71A0"/>
    <w:rsid w:val="005D5C40"/>
    <w:rsid w:val="005D67CE"/>
    <w:rsid w:val="005E12BC"/>
    <w:rsid w:val="005E25C0"/>
    <w:rsid w:val="005F342B"/>
    <w:rsid w:val="005F464B"/>
    <w:rsid w:val="005F5F55"/>
    <w:rsid w:val="005F7BE7"/>
    <w:rsid w:val="0060097C"/>
    <w:rsid w:val="006025BF"/>
    <w:rsid w:val="00607975"/>
    <w:rsid w:val="006106A4"/>
    <w:rsid w:val="00611A87"/>
    <w:rsid w:val="00624DFC"/>
    <w:rsid w:val="00625DBF"/>
    <w:rsid w:val="0062731A"/>
    <w:rsid w:val="00627377"/>
    <w:rsid w:val="00632363"/>
    <w:rsid w:val="00635C66"/>
    <w:rsid w:val="0064608C"/>
    <w:rsid w:val="00646462"/>
    <w:rsid w:val="006772D3"/>
    <w:rsid w:val="00680ECE"/>
    <w:rsid w:val="006958A4"/>
    <w:rsid w:val="006A401B"/>
    <w:rsid w:val="006A5E1C"/>
    <w:rsid w:val="006A6EFE"/>
    <w:rsid w:val="006A7636"/>
    <w:rsid w:val="006A7907"/>
    <w:rsid w:val="006B7B14"/>
    <w:rsid w:val="006C17F1"/>
    <w:rsid w:val="006C40FD"/>
    <w:rsid w:val="006C5652"/>
    <w:rsid w:val="006D38EE"/>
    <w:rsid w:val="006D396D"/>
    <w:rsid w:val="006E755D"/>
    <w:rsid w:val="006F4301"/>
    <w:rsid w:val="006F6549"/>
    <w:rsid w:val="006F6C7A"/>
    <w:rsid w:val="0070180D"/>
    <w:rsid w:val="00710ABA"/>
    <w:rsid w:val="00717FF0"/>
    <w:rsid w:val="00723A90"/>
    <w:rsid w:val="00726A2D"/>
    <w:rsid w:val="007274A7"/>
    <w:rsid w:val="00731CA6"/>
    <w:rsid w:val="007440B2"/>
    <w:rsid w:val="00745219"/>
    <w:rsid w:val="00754B11"/>
    <w:rsid w:val="0076499B"/>
    <w:rsid w:val="007659F8"/>
    <w:rsid w:val="007703F9"/>
    <w:rsid w:val="00772536"/>
    <w:rsid w:val="00775D94"/>
    <w:rsid w:val="00781799"/>
    <w:rsid w:val="0078482D"/>
    <w:rsid w:val="00786878"/>
    <w:rsid w:val="007937D6"/>
    <w:rsid w:val="007A23F4"/>
    <w:rsid w:val="007A4392"/>
    <w:rsid w:val="007A4DD1"/>
    <w:rsid w:val="007A6188"/>
    <w:rsid w:val="007A68A1"/>
    <w:rsid w:val="007B468C"/>
    <w:rsid w:val="007C222F"/>
    <w:rsid w:val="007D021B"/>
    <w:rsid w:val="007D32F5"/>
    <w:rsid w:val="007D39E3"/>
    <w:rsid w:val="007E2503"/>
    <w:rsid w:val="007E493A"/>
    <w:rsid w:val="007E7CA7"/>
    <w:rsid w:val="007F1C3E"/>
    <w:rsid w:val="007F75F8"/>
    <w:rsid w:val="00802B03"/>
    <w:rsid w:val="00806BF2"/>
    <w:rsid w:val="00811891"/>
    <w:rsid w:val="00812AD5"/>
    <w:rsid w:val="00813854"/>
    <w:rsid w:val="00816A4E"/>
    <w:rsid w:val="00822988"/>
    <w:rsid w:val="0083020F"/>
    <w:rsid w:val="00833763"/>
    <w:rsid w:val="008371DA"/>
    <w:rsid w:val="00852EA1"/>
    <w:rsid w:val="008576D0"/>
    <w:rsid w:val="008661F9"/>
    <w:rsid w:val="0087385D"/>
    <w:rsid w:val="00877DD0"/>
    <w:rsid w:val="00880FDA"/>
    <w:rsid w:val="00886A31"/>
    <w:rsid w:val="008932CC"/>
    <w:rsid w:val="00896FD4"/>
    <w:rsid w:val="008A61C9"/>
    <w:rsid w:val="008B02FE"/>
    <w:rsid w:val="008B0A3E"/>
    <w:rsid w:val="008B46E3"/>
    <w:rsid w:val="008B544A"/>
    <w:rsid w:val="008B79C3"/>
    <w:rsid w:val="008C0901"/>
    <w:rsid w:val="008D018E"/>
    <w:rsid w:val="008D1C1F"/>
    <w:rsid w:val="008E4564"/>
    <w:rsid w:val="008F2DCC"/>
    <w:rsid w:val="008F41A6"/>
    <w:rsid w:val="009019EE"/>
    <w:rsid w:val="00902F44"/>
    <w:rsid w:val="00904E21"/>
    <w:rsid w:val="00911BAD"/>
    <w:rsid w:val="00913B48"/>
    <w:rsid w:val="00914D1A"/>
    <w:rsid w:val="00914D84"/>
    <w:rsid w:val="00922AF7"/>
    <w:rsid w:val="0093036A"/>
    <w:rsid w:val="009447BF"/>
    <w:rsid w:val="009659F2"/>
    <w:rsid w:val="00965C5A"/>
    <w:rsid w:val="00971536"/>
    <w:rsid w:val="00995FDB"/>
    <w:rsid w:val="009A2651"/>
    <w:rsid w:val="009B156F"/>
    <w:rsid w:val="009B1F17"/>
    <w:rsid w:val="009B5506"/>
    <w:rsid w:val="009B5DC7"/>
    <w:rsid w:val="009B7C06"/>
    <w:rsid w:val="009C6E82"/>
    <w:rsid w:val="009D1036"/>
    <w:rsid w:val="009D5BE0"/>
    <w:rsid w:val="009E1026"/>
    <w:rsid w:val="009E25A3"/>
    <w:rsid w:val="009E3D83"/>
    <w:rsid w:val="00A0206C"/>
    <w:rsid w:val="00A03844"/>
    <w:rsid w:val="00A069C6"/>
    <w:rsid w:val="00A16EDD"/>
    <w:rsid w:val="00A21454"/>
    <w:rsid w:val="00A31C7B"/>
    <w:rsid w:val="00A355FB"/>
    <w:rsid w:val="00A37824"/>
    <w:rsid w:val="00A43727"/>
    <w:rsid w:val="00A50565"/>
    <w:rsid w:val="00A53132"/>
    <w:rsid w:val="00A53570"/>
    <w:rsid w:val="00A5365F"/>
    <w:rsid w:val="00A5420A"/>
    <w:rsid w:val="00A55343"/>
    <w:rsid w:val="00A55560"/>
    <w:rsid w:val="00A56DF1"/>
    <w:rsid w:val="00A57B01"/>
    <w:rsid w:val="00A60548"/>
    <w:rsid w:val="00A61922"/>
    <w:rsid w:val="00A70C0B"/>
    <w:rsid w:val="00A71A04"/>
    <w:rsid w:val="00A74732"/>
    <w:rsid w:val="00A844FE"/>
    <w:rsid w:val="00A851BE"/>
    <w:rsid w:val="00A87CEB"/>
    <w:rsid w:val="00A95D45"/>
    <w:rsid w:val="00A97187"/>
    <w:rsid w:val="00A97EAA"/>
    <w:rsid w:val="00AA5BD3"/>
    <w:rsid w:val="00AB347F"/>
    <w:rsid w:val="00AB4901"/>
    <w:rsid w:val="00AB4EE6"/>
    <w:rsid w:val="00AF0B6B"/>
    <w:rsid w:val="00AF40D1"/>
    <w:rsid w:val="00B04BD3"/>
    <w:rsid w:val="00B1032F"/>
    <w:rsid w:val="00B11A4A"/>
    <w:rsid w:val="00B17365"/>
    <w:rsid w:val="00B3672F"/>
    <w:rsid w:val="00B409E3"/>
    <w:rsid w:val="00B43094"/>
    <w:rsid w:val="00B475DD"/>
    <w:rsid w:val="00B51CA5"/>
    <w:rsid w:val="00B52803"/>
    <w:rsid w:val="00B54B52"/>
    <w:rsid w:val="00B57034"/>
    <w:rsid w:val="00B63553"/>
    <w:rsid w:val="00B6386F"/>
    <w:rsid w:val="00B63F6F"/>
    <w:rsid w:val="00B7389C"/>
    <w:rsid w:val="00B73E86"/>
    <w:rsid w:val="00B775A6"/>
    <w:rsid w:val="00B903DC"/>
    <w:rsid w:val="00BA3880"/>
    <w:rsid w:val="00BA7EB0"/>
    <w:rsid w:val="00BB1204"/>
    <w:rsid w:val="00BB318E"/>
    <w:rsid w:val="00BD0495"/>
    <w:rsid w:val="00BD331A"/>
    <w:rsid w:val="00BD49BB"/>
    <w:rsid w:val="00BE3876"/>
    <w:rsid w:val="00BE6264"/>
    <w:rsid w:val="00BF3CA4"/>
    <w:rsid w:val="00BF3D71"/>
    <w:rsid w:val="00C005A0"/>
    <w:rsid w:val="00C00CAF"/>
    <w:rsid w:val="00C0110C"/>
    <w:rsid w:val="00C016E9"/>
    <w:rsid w:val="00C02529"/>
    <w:rsid w:val="00C02CC8"/>
    <w:rsid w:val="00C052C2"/>
    <w:rsid w:val="00C05FDF"/>
    <w:rsid w:val="00C13D51"/>
    <w:rsid w:val="00C242D8"/>
    <w:rsid w:val="00C25655"/>
    <w:rsid w:val="00C27219"/>
    <w:rsid w:val="00C3429F"/>
    <w:rsid w:val="00C459D1"/>
    <w:rsid w:val="00C478CE"/>
    <w:rsid w:val="00C53DF8"/>
    <w:rsid w:val="00C55422"/>
    <w:rsid w:val="00C57649"/>
    <w:rsid w:val="00C63826"/>
    <w:rsid w:val="00C63A1A"/>
    <w:rsid w:val="00C64B65"/>
    <w:rsid w:val="00C7315D"/>
    <w:rsid w:val="00C74256"/>
    <w:rsid w:val="00C96286"/>
    <w:rsid w:val="00CA575C"/>
    <w:rsid w:val="00CA5E8B"/>
    <w:rsid w:val="00CA621B"/>
    <w:rsid w:val="00CA73C3"/>
    <w:rsid w:val="00CB07AA"/>
    <w:rsid w:val="00CD1B00"/>
    <w:rsid w:val="00CE20F0"/>
    <w:rsid w:val="00CF4F6D"/>
    <w:rsid w:val="00D03FD3"/>
    <w:rsid w:val="00D05915"/>
    <w:rsid w:val="00D14BAA"/>
    <w:rsid w:val="00D22061"/>
    <w:rsid w:val="00D2246E"/>
    <w:rsid w:val="00D25679"/>
    <w:rsid w:val="00D31413"/>
    <w:rsid w:val="00D373E6"/>
    <w:rsid w:val="00D37731"/>
    <w:rsid w:val="00D37D53"/>
    <w:rsid w:val="00D42D11"/>
    <w:rsid w:val="00D44684"/>
    <w:rsid w:val="00D456E7"/>
    <w:rsid w:val="00D46BA5"/>
    <w:rsid w:val="00D55A83"/>
    <w:rsid w:val="00D61005"/>
    <w:rsid w:val="00D61EE9"/>
    <w:rsid w:val="00D63F1B"/>
    <w:rsid w:val="00D67CB7"/>
    <w:rsid w:val="00D720A9"/>
    <w:rsid w:val="00D731F8"/>
    <w:rsid w:val="00D80C56"/>
    <w:rsid w:val="00D82A2C"/>
    <w:rsid w:val="00D87E5A"/>
    <w:rsid w:val="00D9310F"/>
    <w:rsid w:val="00DA3F47"/>
    <w:rsid w:val="00DB54E2"/>
    <w:rsid w:val="00DB5D0C"/>
    <w:rsid w:val="00DC1A2A"/>
    <w:rsid w:val="00DC3616"/>
    <w:rsid w:val="00DD2787"/>
    <w:rsid w:val="00DD487B"/>
    <w:rsid w:val="00DD5D4F"/>
    <w:rsid w:val="00DE1436"/>
    <w:rsid w:val="00DE4E84"/>
    <w:rsid w:val="00DF14D0"/>
    <w:rsid w:val="00DF3A1A"/>
    <w:rsid w:val="00DF4EFA"/>
    <w:rsid w:val="00DF5258"/>
    <w:rsid w:val="00E05459"/>
    <w:rsid w:val="00E05B45"/>
    <w:rsid w:val="00E05CE8"/>
    <w:rsid w:val="00E07A5F"/>
    <w:rsid w:val="00E13148"/>
    <w:rsid w:val="00E22DCE"/>
    <w:rsid w:val="00E230ED"/>
    <w:rsid w:val="00E236AA"/>
    <w:rsid w:val="00E300EE"/>
    <w:rsid w:val="00E32512"/>
    <w:rsid w:val="00E330D5"/>
    <w:rsid w:val="00E40463"/>
    <w:rsid w:val="00E41358"/>
    <w:rsid w:val="00E42BC5"/>
    <w:rsid w:val="00E43F7F"/>
    <w:rsid w:val="00E464A3"/>
    <w:rsid w:val="00E515EC"/>
    <w:rsid w:val="00E608F5"/>
    <w:rsid w:val="00E6596D"/>
    <w:rsid w:val="00E777B1"/>
    <w:rsid w:val="00E8375A"/>
    <w:rsid w:val="00E9051A"/>
    <w:rsid w:val="00E935AF"/>
    <w:rsid w:val="00EA2609"/>
    <w:rsid w:val="00EA2FFC"/>
    <w:rsid w:val="00ED6B0B"/>
    <w:rsid w:val="00EF258F"/>
    <w:rsid w:val="00EF25ED"/>
    <w:rsid w:val="00EF6394"/>
    <w:rsid w:val="00EF6980"/>
    <w:rsid w:val="00F02226"/>
    <w:rsid w:val="00F02722"/>
    <w:rsid w:val="00F029D0"/>
    <w:rsid w:val="00F04B86"/>
    <w:rsid w:val="00F122D1"/>
    <w:rsid w:val="00F33569"/>
    <w:rsid w:val="00F335F4"/>
    <w:rsid w:val="00F551F0"/>
    <w:rsid w:val="00F566FD"/>
    <w:rsid w:val="00F56FFF"/>
    <w:rsid w:val="00F63469"/>
    <w:rsid w:val="00F666A1"/>
    <w:rsid w:val="00F666FC"/>
    <w:rsid w:val="00F713ED"/>
    <w:rsid w:val="00F76866"/>
    <w:rsid w:val="00F80EFD"/>
    <w:rsid w:val="00F869EF"/>
    <w:rsid w:val="00F94921"/>
    <w:rsid w:val="00F96F1B"/>
    <w:rsid w:val="00FB7A9A"/>
    <w:rsid w:val="00FD0944"/>
    <w:rsid w:val="00FD376D"/>
    <w:rsid w:val="00FE0B98"/>
    <w:rsid w:val="00FE26EF"/>
    <w:rsid w:val="00FE5693"/>
    <w:rsid w:val="00FE7EAE"/>
    <w:rsid w:val="00FF04A7"/>
    <w:rsid w:val="00FF3DF3"/>
    <w:rsid w:val="00FF7F5C"/>
    <w:rsid w:val="00FF7FE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5BFE"/>
  <w15:docId w15:val="{71636A24-45D0-7348-8B21-6F2F0273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2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4D1A"/>
    <w:rPr>
      <w:rFonts w:ascii="Consolas" w:hAnsi="Consolas"/>
      <w:sz w:val="21"/>
      <w:szCs w:val="21"/>
    </w:rPr>
  </w:style>
  <w:style w:type="character" w:customStyle="1" w:styleId="PlainTextChar">
    <w:name w:val="Plain Text Char"/>
    <w:link w:val="PlainText"/>
    <w:locked/>
    <w:rsid w:val="00914D1A"/>
    <w:rPr>
      <w:rFonts w:ascii="Consolas" w:hAnsi="Consolas" w:cs="Times New Roman"/>
      <w:sz w:val="21"/>
      <w:szCs w:val="21"/>
    </w:rPr>
  </w:style>
  <w:style w:type="paragraph" w:styleId="BalloonText">
    <w:name w:val="Balloon Text"/>
    <w:basedOn w:val="Normal"/>
    <w:link w:val="BalloonTextChar"/>
    <w:rsid w:val="00007FDE"/>
    <w:rPr>
      <w:rFonts w:ascii="Tahoma" w:hAnsi="Tahoma"/>
      <w:sz w:val="16"/>
      <w:szCs w:val="16"/>
    </w:rPr>
  </w:style>
  <w:style w:type="character" w:customStyle="1" w:styleId="BalloonTextChar">
    <w:name w:val="Balloon Text Char"/>
    <w:link w:val="BalloonText"/>
    <w:locked/>
    <w:rsid w:val="00007FDE"/>
    <w:rPr>
      <w:rFonts w:ascii="Tahoma" w:hAnsi="Tahoma" w:cs="Tahoma"/>
      <w:sz w:val="16"/>
      <w:szCs w:val="16"/>
    </w:rPr>
  </w:style>
  <w:style w:type="paragraph" w:customStyle="1" w:styleId="msolistparagraph0">
    <w:name w:val="msolistparagraph"/>
    <w:basedOn w:val="Normal"/>
    <w:rsid w:val="0021498F"/>
    <w:pPr>
      <w:ind w:left="720"/>
    </w:pPr>
    <w:rPr>
      <w:rFonts w:ascii="Calibri" w:hAnsi="Calibri"/>
      <w:sz w:val="22"/>
      <w:szCs w:val="22"/>
    </w:rPr>
  </w:style>
  <w:style w:type="character" w:styleId="CommentReference">
    <w:name w:val="annotation reference"/>
    <w:semiHidden/>
    <w:rsid w:val="008F0090"/>
    <w:rPr>
      <w:rFonts w:cs="Times New Roman"/>
      <w:sz w:val="16"/>
      <w:szCs w:val="16"/>
    </w:rPr>
  </w:style>
  <w:style w:type="paragraph" w:styleId="CommentText">
    <w:name w:val="annotation text"/>
    <w:basedOn w:val="Normal"/>
    <w:link w:val="CommentTextChar"/>
    <w:semiHidden/>
    <w:rsid w:val="008F0090"/>
    <w:rPr>
      <w:sz w:val="20"/>
      <w:szCs w:val="20"/>
    </w:rPr>
  </w:style>
  <w:style w:type="character" w:customStyle="1" w:styleId="CommentTextChar">
    <w:name w:val="Comment Text Char"/>
    <w:link w:val="CommentText"/>
    <w:semiHidden/>
    <w:locked/>
    <w:rsid w:val="008F0090"/>
    <w:rPr>
      <w:rFonts w:cs="Times New Roman"/>
      <w:sz w:val="20"/>
      <w:szCs w:val="20"/>
    </w:rPr>
  </w:style>
  <w:style w:type="paragraph" w:styleId="CommentSubject">
    <w:name w:val="annotation subject"/>
    <w:basedOn w:val="CommentText"/>
    <w:next w:val="CommentText"/>
    <w:link w:val="CommentSubjectChar"/>
    <w:semiHidden/>
    <w:rsid w:val="008F0090"/>
    <w:rPr>
      <w:b/>
      <w:bCs/>
    </w:rPr>
  </w:style>
  <w:style w:type="character" w:customStyle="1" w:styleId="CommentSubjectChar">
    <w:name w:val="Comment Subject Char"/>
    <w:link w:val="CommentSubject"/>
    <w:semiHidden/>
    <w:locked/>
    <w:rsid w:val="008F0090"/>
    <w:rPr>
      <w:rFonts w:cs="Times New Roman"/>
      <w:b/>
      <w:bCs/>
      <w:sz w:val="20"/>
      <w:szCs w:val="20"/>
    </w:rPr>
  </w:style>
  <w:style w:type="paragraph" w:customStyle="1" w:styleId="MediumGrid1-Accent21">
    <w:name w:val="Medium Grid 1 - Accent 21"/>
    <w:basedOn w:val="Normal"/>
    <w:qFormat/>
    <w:rsid w:val="002D443E"/>
    <w:pPr>
      <w:ind w:left="720"/>
    </w:pPr>
  </w:style>
  <w:style w:type="paragraph" w:customStyle="1" w:styleId="MediumList2-Accent21">
    <w:name w:val="Medium List 2 - Accent 21"/>
    <w:hidden/>
    <w:uiPriority w:val="99"/>
    <w:semiHidden/>
    <w:rsid w:val="00BC07DA"/>
    <w:rPr>
      <w:sz w:val="24"/>
      <w:szCs w:val="24"/>
    </w:rPr>
  </w:style>
  <w:style w:type="paragraph" w:customStyle="1" w:styleId="Default">
    <w:name w:val="Default"/>
    <w:rsid w:val="001D61B5"/>
    <w:pPr>
      <w:widowControl w:val="0"/>
      <w:autoSpaceDE w:val="0"/>
      <w:autoSpaceDN w:val="0"/>
      <w:adjustRightInd w:val="0"/>
    </w:pPr>
    <w:rPr>
      <w:color w:val="000000"/>
      <w:sz w:val="24"/>
      <w:szCs w:val="24"/>
    </w:rPr>
  </w:style>
  <w:style w:type="paragraph" w:styleId="EndnoteText">
    <w:name w:val="endnote text"/>
    <w:basedOn w:val="Default"/>
    <w:next w:val="Default"/>
    <w:link w:val="EndnoteTextChar"/>
    <w:uiPriority w:val="99"/>
    <w:rsid w:val="001D61B5"/>
    <w:rPr>
      <w:color w:val="auto"/>
    </w:rPr>
  </w:style>
  <w:style w:type="character" w:customStyle="1" w:styleId="EndnoteTextChar">
    <w:name w:val="Endnote Text Char"/>
    <w:link w:val="EndnoteText"/>
    <w:uiPriority w:val="99"/>
    <w:rsid w:val="001D61B5"/>
    <w:rPr>
      <w:rFonts w:eastAsia="Times New Roman"/>
      <w:sz w:val="24"/>
      <w:szCs w:val="24"/>
    </w:rPr>
  </w:style>
  <w:style w:type="paragraph" w:styleId="BodyText2">
    <w:name w:val="Body Text 2"/>
    <w:basedOn w:val="Default"/>
    <w:next w:val="Default"/>
    <w:link w:val="BodyText2Char"/>
    <w:uiPriority w:val="99"/>
    <w:rsid w:val="001D61B5"/>
    <w:rPr>
      <w:color w:val="auto"/>
    </w:rPr>
  </w:style>
  <w:style w:type="character" w:customStyle="1" w:styleId="BodyText2Char">
    <w:name w:val="Body Text 2 Char"/>
    <w:link w:val="BodyText2"/>
    <w:uiPriority w:val="99"/>
    <w:rsid w:val="001D61B5"/>
    <w:rPr>
      <w:rFonts w:eastAsia="Times New Roman"/>
      <w:sz w:val="24"/>
      <w:szCs w:val="24"/>
    </w:rPr>
  </w:style>
  <w:style w:type="paragraph" w:styleId="NormalWeb">
    <w:name w:val="Normal (Web)"/>
    <w:basedOn w:val="Normal"/>
    <w:uiPriority w:val="99"/>
    <w:rsid w:val="008C5679"/>
    <w:pPr>
      <w:spacing w:before="100" w:beforeAutospacing="1" w:after="100" w:afterAutospacing="1"/>
    </w:pPr>
  </w:style>
  <w:style w:type="character" w:styleId="Hyperlink">
    <w:name w:val="Hyperlink"/>
    <w:rsid w:val="0036029B"/>
    <w:rPr>
      <w:color w:val="0000FF"/>
      <w:u w:val="single"/>
    </w:rPr>
  </w:style>
  <w:style w:type="table" w:styleId="TableGrid">
    <w:name w:val="Table Grid"/>
    <w:basedOn w:val="TableNormal"/>
    <w:locked/>
    <w:rsid w:val="00575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73F38"/>
    <w:pPr>
      <w:tabs>
        <w:tab w:val="center" w:pos="4680"/>
        <w:tab w:val="right" w:pos="9360"/>
      </w:tabs>
    </w:pPr>
  </w:style>
  <w:style w:type="character" w:customStyle="1" w:styleId="HeaderChar">
    <w:name w:val="Header Char"/>
    <w:link w:val="Header"/>
    <w:uiPriority w:val="99"/>
    <w:rsid w:val="00573F38"/>
    <w:rPr>
      <w:sz w:val="24"/>
      <w:szCs w:val="24"/>
    </w:rPr>
  </w:style>
  <w:style w:type="paragraph" w:styleId="Footer">
    <w:name w:val="footer"/>
    <w:basedOn w:val="Normal"/>
    <w:link w:val="FooterChar"/>
    <w:uiPriority w:val="99"/>
    <w:rsid w:val="00573F38"/>
    <w:pPr>
      <w:tabs>
        <w:tab w:val="center" w:pos="4680"/>
        <w:tab w:val="right" w:pos="9360"/>
      </w:tabs>
    </w:pPr>
  </w:style>
  <w:style w:type="character" w:customStyle="1" w:styleId="FooterChar">
    <w:name w:val="Footer Char"/>
    <w:link w:val="Footer"/>
    <w:uiPriority w:val="99"/>
    <w:rsid w:val="00573F38"/>
    <w:rPr>
      <w:sz w:val="24"/>
      <w:szCs w:val="24"/>
    </w:rPr>
  </w:style>
  <w:style w:type="paragraph" w:styleId="FootnoteText">
    <w:name w:val="footnote text"/>
    <w:basedOn w:val="Normal"/>
    <w:link w:val="FootnoteTextChar"/>
    <w:rsid w:val="00573F38"/>
    <w:rPr>
      <w:sz w:val="20"/>
      <w:szCs w:val="20"/>
    </w:rPr>
  </w:style>
  <w:style w:type="character" w:customStyle="1" w:styleId="FootnoteTextChar">
    <w:name w:val="Footnote Text Char"/>
    <w:basedOn w:val="DefaultParagraphFont"/>
    <w:link w:val="FootnoteText"/>
    <w:rsid w:val="00573F38"/>
  </w:style>
  <w:style w:type="character" w:styleId="FootnoteReference">
    <w:name w:val="footnote reference"/>
    <w:rsid w:val="00573F38"/>
    <w:rPr>
      <w:vertAlign w:val="superscript"/>
    </w:rPr>
  </w:style>
  <w:style w:type="paragraph" w:styleId="ListParagraph">
    <w:name w:val="List Paragraph"/>
    <w:basedOn w:val="Normal"/>
    <w:uiPriority w:val="34"/>
    <w:qFormat/>
    <w:rsid w:val="000878A4"/>
    <w:pPr>
      <w:ind w:left="720"/>
    </w:pPr>
  </w:style>
  <w:style w:type="paragraph" w:styleId="Revision">
    <w:name w:val="Revision"/>
    <w:hidden/>
    <w:uiPriority w:val="99"/>
    <w:semiHidden/>
    <w:rsid w:val="00C53DF8"/>
    <w:rPr>
      <w:sz w:val="24"/>
      <w:szCs w:val="24"/>
    </w:rPr>
  </w:style>
  <w:style w:type="character" w:styleId="UnresolvedMention">
    <w:name w:val="Unresolved Mention"/>
    <w:basedOn w:val="DefaultParagraphFont"/>
    <w:uiPriority w:val="99"/>
    <w:semiHidden/>
    <w:unhideWhenUsed/>
    <w:rsid w:val="00E330D5"/>
    <w:rPr>
      <w:color w:val="605E5C"/>
      <w:shd w:val="clear" w:color="auto" w:fill="E1DFDD"/>
    </w:rPr>
  </w:style>
  <w:style w:type="paragraph" w:styleId="BodyText">
    <w:name w:val="Body Text"/>
    <w:basedOn w:val="Normal"/>
    <w:link w:val="BodyTextChar"/>
    <w:semiHidden/>
    <w:unhideWhenUsed/>
    <w:rsid w:val="0018344D"/>
    <w:pPr>
      <w:spacing w:after="120"/>
    </w:pPr>
  </w:style>
  <w:style w:type="character" w:customStyle="1" w:styleId="BodyTextChar">
    <w:name w:val="Body Text Char"/>
    <w:basedOn w:val="DefaultParagraphFont"/>
    <w:link w:val="BodyText"/>
    <w:semiHidden/>
    <w:rsid w:val="0018344D"/>
    <w:rPr>
      <w:sz w:val="24"/>
      <w:szCs w:val="24"/>
    </w:rPr>
  </w:style>
  <w:style w:type="character" w:customStyle="1" w:styleId="apple-converted-space">
    <w:name w:val="apple-converted-space"/>
    <w:basedOn w:val="DefaultParagraphFont"/>
    <w:rsid w:val="006C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19302474">
      <w:bodyDiv w:val="1"/>
      <w:marLeft w:val="0"/>
      <w:marRight w:val="0"/>
      <w:marTop w:val="0"/>
      <w:marBottom w:val="0"/>
      <w:divBdr>
        <w:top w:val="none" w:sz="0" w:space="0" w:color="auto"/>
        <w:left w:val="none" w:sz="0" w:space="0" w:color="auto"/>
        <w:bottom w:val="none" w:sz="0" w:space="0" w:color="auto"/>
        <w:right w:val="none" w:sz="0" w:space="0" w:color="auto"/>
      </w:divBdr>
    </w:div>
    <w:div w:id="186480988">
      <w:bodyDiv w:val="1"/>
      <w:marLeft w:val="0"/>
      <w:marRight w:val="0"/>
      <w:marTop w:val="0"/>
      <w:marBottom w:val="0"/>
      <w:divBdr>
        <w:top w:val="none" w:sz="0" w:space="0" w:color="auto"/>
        <w:left w:val="none" w:sz="0" w:space="0" w:color="auto"/>
        <w:bottom w:val="none" w:sz="0" w:space="0" w:color="auto"/>
        <w:right w:val="none" w:sz="0" w:space="0" w:color="auto"/>
      </w:divBdr>
    </w:div>
    <w:div w:id="351954595">
      <w:bodyDiv w:val="1"/>
      <w:marLeft w:val="0"/>
      <w:marRight w:val="0"/>
      <w:marTop w:val="0"/>
      <w:marBottom w:val="0"/>
      <w:divBdr>
        <w:top w:val="none" w:sz="0" w:space="0" w:color="auto"/>
        <w:left w:val="none" w:sz="0" w:space="0" w:color="auto"/>
        <w:bottom w:val="none" w:sz="0" w:space="0" w:color="auto"/>
        <w:right w:val="none" w:sz="0" w:space="0" w:color="auto"/>
      </w:divBdr>
      <w:divsChild>
        <w:div w:id="362901105">
          <w:marLeft w:val="547"/>
          <w:marRight w:val="0"/>
          <w:marTop w:val="0"/>
          <w:marBottom w:val="0"/>
          <w:divBdr>
            <w:top w:val="none" w:sz="0" w:space="0" w:color="auto"/>
            <w:left w:val="none" w:sz="0" w:space="0" w:color="auto"/>
            <w:bottom w:val="none" w:sz="0" w:space="0" w:color="auto"/>
            <w:right w:val="none" w:sz="0" w:space="0" w:color="auto"/>
          </w:divBdr>
        </w:div>
      </w:divsChild>
    </w:div>
    <w:div w:id="361327522">
      <w:bodyDiv w:val="1"/>
      <w:marLeft w:val="0"/>
      <w:marRight w:val="0"/>
      <w:marTop w:val="0"/>
      <w:marBottom w:val="0"/>
      <w:divBdr>
        <w:top w:val="none" w:sz="0" w:space="0" w:color="auto"/>
        <w:left w:val="none" w:sz="0" w:space="0" w:color="auto"/>
        <w:bottom w:val="none" w:sz="0" w:space="0" w:color="auto"/>
        <w:right w:val="none" w:sz="0" w:space="0" w:color="auto"/>
      </w:divBdr>
      <w:divsChild>
        <w:div w:id="1513910097">
          <w:marLeft w:val="547"/>
          <w:marRight w:val="0"/>
          <w:marTop w:val="0"/>
          <w:marBottom w:val="0"/>
          <w:divBdr>
            <w:top w:val="none" w:sz="0" w:space="0" w:color="auto"/>
            <w:left w:val="none" w:sz="0" w:space="0" w:color="auto"/>
            <w:bottom w:val="none" w:sz="0" w:space="0" w:color="auto"/>
            <w:right w:val="none" w:sz="0" w:space="0" w:color="auto"/>
          </w:divBdr>
        </w:div>
      </w:divsChild>
    </w:div>
    <w:div w:id="434059756">
      <w:bodyDiv w:val="1"/>
      <w:marLeft w:val="0"/>
      <w:marRight w:val="0"/>
      <w:marTop w:val="0"/>
      <w:marBottom w:val="0"/>
      <w:divBdr>
        <w:top w:val="none" w:sz="0" w:space="0" w:color="auto"/>
        <w:left w:val="none" w:sz="0" w:space="0" w:color="auto"/>
        <w:bottom w:val="none" w:sz="0" w:space="0" w:color="auto"/>
        <w:right w:val="none" w:sz="0" w:space="0" w:color="auto"/>
      </w:divBdr>
      <w:divsChild>
        <w:div w:id="775247805">
          <w:marLeft w:val="547"/>
          <w:marRight w:val="0"/>
          <w:marTop w:val="0"/>
          <w:marBottom w:val="0"/>
          <w:divBdr>
            <w:top w:val="none" w:sz="0" w:space="0" w:color="auto"/>
            <w:left w:val="none" w:sz="0" w:space="0" w:color="auto"/>
            <w:bottom w:val="none" w:sz="0" w:space="0" w:color="auto"/>
            <w:right w:val="none" w:sz="0" w:space="0" w:color="auto"/>
          </w:divBdr>
        </w:div>
      </w:divsChild>
    </w:div>
    <w:div w:id="534779802">
      <w:bodyDiv w:val="1"/>
      <w:marLeft w:val="0"/>
      <w:marRight w:val="0"/>
      <w:marTop w:val="0"/>
      <w:marBottom w:val="0"/>
      <w:divBdr>
        <w:top w:val="none" w:sz="0" w:space="0" w:color="auto"/>
        <w:left w:val="none" w:sz="0" w:space="0" w:color="auto"/>
        <w:bottom w:val="none" w:sz="0" w:space="0" w:color="auto"/>
        <w:right w:val="none" w:sz="0" w:space="0" w:color="auto"/>
      </w:divBdr>
      <w:divsChild>
        <w:div w:id="1251424598">
          <w:marLeft w:val="547"/>
          <w:marRight w:val="0"/>
          <w:marTop w:val="0"/>
          <w:marBottom w:val="0"/>
          <w:divBdr>
            <w:top w:val="none" w:sz="0" w:space="0" w:color="auto"/>
            <w:left w:val="none" w:sz="0" w:space="0" w:color="auto"/>
            <w:bottom w:val="none" w:sz="0" w:space="0" w:color="auto"/>
            <w:right w:val="none" w:sz="0" w:space="0" w:color="auto"/>
          </w:divBdr>
        </w:div>
      </w:divsChild>
    </w:div>
    <w:div w:id="537743515">
      <w:bodyDiv w:val="1"/>
      <w:marLeft w:val="0"/>
      <w:marRight w:val="0"/>
      <w:marTop w:val="0"/>
      <w:marBottom w:val="0"/>
      <w:divBdr>
        <w:top w:val="none" w:sz="0" w:space="0" w:color="auto"/>
        <w:left w:val="none" w:sz="0" w:space="0" w:color="auto"/>
        <w:bottom w:val="none" w:sz="0" w:space="0" w:color="auto"/>
        <w:right w:val="none" w:sz="0" w:space="0" w:color="auto"/>
      </w:divBdr>
    </w:div>
    <w:div w:id="804615710">
      <w:bodyDiv w:val="1"/>
      <w:marLeft w:val="0"/>
      <w:marRight w:val="0"/>
      <w:marTop w:val="0"/>
      <w:marBottom w:val="0"/>
      <w:divBdr>
        <w:top w:val="none" w:sz="0" w:space="0" w:color="auto"/>
        <w:left w:val="none" w:sz="0" w:space="0" w:color="auto"/>
        <w:bottom w:val="none" w:sz="0" w:space="0" w:color="auto"/>
        <w:right w:val="none" w:sz="0" w:space="0" w:color="auto"/>
      </w:divBdr>
      <w:divsChild>
        <w:div w:id="431128316">
          <w:marLeft w:val="547"/>
          <w:marRight w:val="0"/>
          <w:marTop w:val="0"/>
          <w:marBottom w:val="0"/>
          <w:divBdr>
            <w:top w:val="none" w:sz="0" w:space="0" w:color="auto"/>
            <w:left w:val="none" w:sz="0" w:space="0" w:color="auto"/>
            <w:bottom w:val="none" w:sz="0" w:space="0" w:color="auto"/>
            <w:right w:val="none" w:sz="0" w:space="0" w:color="auto"/>
          </w:divBdr>
        </w:div>
      </w:divsChild>
    </w:div>
    <w:div w:id="962463197">
      <w:bodyDiv w:val="1"/>
      <w:marLeft w:val="0"/>
      <w:marRight w:val="0"/>
      <w:marTop w:val="0"/>
      <w:marBottom w:val="0"/>
      <w:divBdr>
        <w:top w:val="none" w:sz="0" w:space="0" w:color="auto"/>
        <w:left w:val="none" w:sz="0" w:space="0" w:color="auto"/>
        <w:bottom w:val="none" w:sz="0" w:space="0" w:color="auto"/>
        <w:right w:val="none" w:sz="0" w:space="0" w:color="auto"/>
      </w:divBdr>
    </w:div>
    <w:div w:id="986713923">
      <w:bodyDiv w:val="1"/>
      <w:marLeft w:val="0"/>
      <w:marRight w:val="0"/>
      <w:marTop w:val="0"/>
      <w:marBottom w:val="0"/>
      <w:divBdr>
        <w:top w:val="none" w:sz="0" w:space="0" w:color="auto"/>
        <w:left w:val="none" w:sz="0" w:space="0" w:color="auto"/>
        <w:bottom w:val="none" w:sz="0" w:space="0" w:color="auto"/>
        <w:right w:val="none" w:sz="0" w:space="0" w:color="auto"/>
      </w:divBdr>
    </w:div>
    <w:div w:id="996959192">
      <w:bodyDiv w:val="1"/>
      <w:marLeft w:val="0"/>
      <w:marRight w:val="0"/>
      <w:marTop w:val="0"/>
      <w:marBottom w:val="0"/>
      <w:divBdr>
        <w:top w:val="none" w:sz="0" w:space="0" w:color="auto"/>
        <w:left w:val="none" w:sz="0" w:space="0" w:color="auto"/>
        <w:bottom w:val="none" w:sz="0" w:space="0" w:color="auto"/>
        <w:right w:val="none" w:sz="0" w:space="0" w:color="auto"/>
      </w:divBdr>
      <w:divsChild>
        <w:div w:id="157965073">
          <w:marLeft w:val="547"/>
          <w:marRight w:val="0"/>
          <w:marTop w:val="0"/>
          <w:marBottom w:val="0"/>
          <w:divBdr>
            <w:top w:val="none" w:sz="0" w:space="0" w:color="auto"/>
            <w:left w:val="none" w:sz="0" w:space="0" w:color="auto"/>
            <w:bottom w:val="none" w:sz="0" w:space="0" w:color="auto"/>
            <w:right w:val="none" w:sz="0" w:space="0" w:color="auto"/>
          </w:divBdr>
        </w:div>
      </w:divsChild>
    </w:div>
    <w:div w:id="1108700151">
      <w:bodyDiv w:val="1"/>
      <w:marLeft w:val="0"/>
      <w:marRight w:val="0"/>
      <w:marTop w:val="0"/>
      <w:marBottom w:val="0"/>
      <w:divBdr>
        <w:top w:val="none" w:sz="0" w:space="0" w:color="auto"/>
        <w:left w:val="none" w:sz="0" w:space="0" w:color="auto"/>
        <w:bottom w:val="none" w:sz="0" w:space="0" w:color="auto"/>
        <w:right w:val="none" w:sz="0" w:space="0" w:color="auto"/>
      </w:divBdr>
    </w:div>
    <w:div w:id="1112015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0404">
          <w:marLeft w:val="547"/>
          <w:marRight w:val="0"/>
          <w:marTop w:val="0"/>
          <w:marBottom w:val="0"/>
          <w:divBdr>
            <w:top w:val="none" w:sz="0" w:space="0" w:color="auto"/>
            <w:left w:val="none" w:sz="0" w:space="0" w:color="auto"/>
            <w:bottom w:val="none" w:sz="0" w:space="0" w:color="auto"/>
            <w:right w:val="none" w:sz="0" w:space="0" w:color="auto"/>
          </w:divBdr>
        </w:div>
      </w:divsChild>
    </w:div>
    <w:div w:id="1526627940">
      <w:bodyDiv w:val="1"/>
      <w:marLeft w:val="0"/>
      <w:marRight w:val="0"/>
      <w:marTop w:val="0"/>
      <w:marBottom w:val="0"/>
      <w:divBdr>
        <w:top w:val="none" w:sz="0" w:space="0" w:color="auto"/>
        <w:left w:val="none" w:sz="0" w:space="0" w:color="auto"/>
        <w:bottom w:val="none" w:sz="0" w:space="0" w:color="auto"/>
        <w:right w:val="none" w:sz="0" w:space="0" w:color="auto"/>
      </w:divBdr>
      <w:divsChild>
        <w:div w:id="899369471">
          <w:marLeft w:val="547"/>
          <w:marRight w:val="0"/>
          <w:marTop w:val="0"/>
          <w:marBottom w:val="0"/>
          <w:divBdr>
            <w:top w:val="none" w:sz="0" w:space="0" w:color="auto"/>
            <w:left w:val="none" w:sz="0" w:space="0" w:color="auto"/>
            <w:bottom w:val="none" w:sz="0" w:space="0" w:color="auto"/>
            <w:right w:val="none" w:sz="0" w:space="0" w:color="auto"/>
          </w:divBdr>
        </w:div>
      </w:divsChild>
    </w:div>
    <w:div w:id="1667591929">
      <w:bodyDiv w:val="1"/>
      <w:marLeft w:val="0"/>
      <w:marRight w:val="0"/>
      <w:marTop w:val="0"/>
      <w:marBottom w:val="0"/>
      <w:divBdr>
        <w:top w:val="none" w:sz="0" w:space="0" w:color="auto"/>
        <w:left w:val="none" w:sz="0" w:space="0" w:color="auto"/>
        <w:bottom w:val="none" w:sz="0" w:space="0" w:color="auto"/>
        <w:right w:val="none" w:sz="0" w:space="0" w:color="auto"/>
      </w:divBdr>
      <w:divsChild>
        <w:div w:id="427893438">
          <w:marLeft w:val="547"/>
          <w:marRight w:val="0"/>
          <w:marTop w:val="0"/>
          <w:marBottom w:val="0"/>
          <w:divBdr>
            <w:top w:val="none" w:sz="0" w:space="0" w:color="auto"/>
            <w:left w:val="none" w:sz="0" w:space="0" w:color="auto"/>
            <w:bottom w:val="none" w:sz="0" w:space="0" w:color="auto"/>
            <w:right w:val="none" w:sz="0" w:space="0" w:color="auto"/>
          </w:divBdr>
        </w:div>
      </w:divsChild>
    </w:div>
    <w:div w:id="1726677396">
      <w:bodyDiv w:val="1"/>
      <w:marLeft w:val="0"/>
      <w:marRight w:val="0"/>
      <w:marTop w:val="0"/>
      <w:marBottom w:val="0"/>
      <w:divBdr>
        <w:top w:val="none" w:sz="0" w:space="0" w:color="auto"/>
        <w:left w:val="none" w:sz="0" w:space="0" w:color="auto"/>
        <w:bottom w:val="none" w:sz="0" w:space="0" w:color="auto"/>
        <w:right w:val="none" w:sz="0" w:space="0" w:color="auto"/>
      </w:divBdr>
    </w:div>
    <w:div w:id="1897429578">
      <w:bodyDiv w:val="1"/>
      <w:marLeft w:val="0"/>
      <w:marRight w:val="0"/>
      <w:marTop w:val="0"/>
      <w:marBottom w:val="0"/>
      <w:divBdr>
        <w:top w:val="none" w:sz="0" w:space="0" w:color="auto"/>
        <w:left w:val="none" w:sz="0" w:space="0" w:color="auto"/>
        <w:bottom w:val="none" w:sz="0" w:space="0" w:color="auto"/>
        <w:right w:val="none" w:sz="0" w:space="0" w:color="auto"/>
      </w:divBdr>
      <w:divsChild>
        <w:div w:id="1769811927">
          <w:marLeft w:val="547"/>
          <w:marRight w:val="0"/>
          <w:marTop w:val="0"/>
          <w:marBottom w:val="0"/>
          <w:divBdr>
            <w:top w:val="none" w:sz="0" w:space="0" w:color="auto"/>
            <w:left w:val="none" w:sz="0" w:space="0" w:color="auto"/>
            <w:bottom w:val="none" w:sz="0" w:space="0" w:color="auto"/>
            <w:right w:val="none" w:sz="0" w:space="0" w:color="auto"/>
          </w:divBdr>
        </w:div>
      </w:divsChild>
    </w:div>
    <w:div w:id="1936594668">
      <w:bodyDiv w:val="1"/>
      <w:marLeft w:val="0"/>
      <w:marRight w:val="0"/>
      <w:marTop w:val="0"/>
      <w:marBottom w:val="0"/>
      <w:divBdr>
        <w:top w:val="none" w:sz="0" w:space="0" w:color="auto"/>
        <w:left w:val="none" w:sz="0" w:space="0" w:color="auto"/>
        <w:bottom w:val="none" w:sz="0" w:space="0" w:color="auto"/>
        <w:right w:val="none" w:sz="0" w:space="0" w:color="auto"/>
      </w:divBdr>
      <w:divsChild>
        <w:div w:id="998070688">
          <w:marLeft w:val="547"/>
          <w:marRight w:val="0"/>
          <w:marTop w:val="0"/>
          <w:marBottom w:val="0"/>
          <w:divBdr>
            <w:top w:val="none" w:sz="0" w:space="0" w:color="auto"/>
            <w:left w:val="none" w:sz="0" w:space="0" w:color="auto"/>
            <w:bottom w:val="none" w:sz="0" w:space="0" w:color="auto"/>
            <w:right w:val="none" w:sz="0" w:space="0" w:color="auto"/>
          </w:divBdr>
        </w:div>
      </w:divsChild>
    </w:div>
    <w:div w:id="2021083594">
      <w:bodyDiv w:val="1"/>
      <w:marLeft w:val="0"/>
      <w:marRight w:val="0"/>
      <w:marTop w:val="0"/>
      <w:marBottom w:val="0"/>
      <w:divBdr>
        <w:top w:val="none" w:sz="0" w:space="0" w:color="auto"/>
        <w:left w:val="none" w:sz="0" w:space="0" w:color="auto"/>
        <w:bottom w:val="none" w:sz="0" w:space="0" w:color="auto"/>
        <w:right w:val="none" w:sz="0" w:space="0" w:color="auto"/>
      </w:divBdr>
      <w:divsChild>
        <w:div w:id="683090289">
          <w:marLeft w:val="547"/>
          <w:marRight w:val="0"/>
          <w:marTop w:val="0"/>
          <w:marBottom w:val="0"/>
          <w:divBdr>
            <w:top w:val="none" w:sz="0" w:space="0" w:color="auto"/>
            <w:left w:val="none" w:sz="0" w:space="0" w:color="auto"/>
            <w:bottom w:val="none" w:sz="0" w:space="0" w:color="auto"/>
            <w:right w:val="none" w:sz="0" w:space="0" w:color="auto"/>
          </w:divBdr>
        </w:div>
      </w:divsChild>
    </w:div>
    <w:div w:id="2080057259">
      <w:bodyDiv w:val="1"/>
      <w:marLeft w:val="0"/>
      <w:marRight w:val="0"/>
      <w:marTop w:val="0"/>
      <w:marBottom w:val="0"/>
      <w:divBdr>
        <w:top w:val="none" w:sz="0" w:space="0" w:color="auto"/>
        <w:left w:val="none" w:sz="0" w:space="0" w:color="auto"/>
        <w:bottom w:val="none" w:sz="0" w:space="0" w:color="auto"/>
        <w:right w:val="none" w:sz="0" w:space="0" w:color="auto"/>
      </w:divBdr>
      <w:divsChild>
        <w:div w:id="2137486477">
          <w:marLeft w:val="547"/>
          <w:marRight w:val="0"/>
          <w:marTop w:val="0"/>
          <w:marBottom w:val="0"/>
          <w:divBdr>
            <w:top w:val="none" w:sz="0" w:space="0" w:color="auto"/>
            <w:left w:val="none" w:sz="0" w:space="0" w:color="auto"/>
            <w:bottom w:val="none" w:sz="0" w:space="0" w:color="auto"/>
            <w:right w:val="none" w:sz="0" w:space="0" w:color="auto"/>
          </w:divBdr>
        </w:div>
      </w:divsChild>
    </w:div>
    <w:div w:id="2122990216">
      <w:bodyDiv w:val="1"/>
      <w:marLeft w:val="0"/>
      <w:marRight w:val="0"/>
      <w:marTop w:val="0"/>
      <w:marBottom w:val="0"/>
      <w:divBdr>
        <w:top w:val="none" w:sz="0" w:space="0" w:color="auto"/>
        <w:left w:val="none" w:sz="0" w:space="0" w:color="auto"/>
        <w:bottom w:val="none" w:sz="0" w:space="0" w:color="auto"/>
        <w:right w:val="none" w:sz="0" w:space="0" w:color="auto"/>
      </w:divBdr>
      <w:divsChild>
        <w:div w:id="11425737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apa.org/about/policy/improving-qua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apa.org/ed/graduate/specialize/taxonomy.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1880DE-ABA2-462E-8B3D-0D71FCB9FD7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68D11F56-0460-4B56-AA60-8F93653B4324}">
      <dgm:prSet phldrT="[Text]" custT="1">
        <dgm:style>
          <a:lnRef idx="2">
            <a:schemeClr val="accent6"/>
          </a:lnRef>
          <a:fillRef idx="1">
            <a:schemeClr val="lt1"/>
          </a:fillRef>
          <a:effectRef idx="0">
            <a:schemeClr val="accent6"/>
          </a:effectRef>
          <a:fontRef idx="minor">
            <a:schemeClr val="dk1"/>
          </a:fontRef>
        </dgm:style>
      </dgm:prSet>
      <dgm:spPr>
        <a:ln>
          <a:solidFill>
            <a:schemeClr val="accent6"/>
          </a:solidFill>
        </a:ln>
      </dgm:spPr>
      <dgm:t>
        <a:bodyPr/>
        <a:lstStyle/>
        <a:p>
          <a:r>
            <a:rPr lang="en-US" sz="1350" b="1"/>
            <a:t>Couple &amp; Family Psychology</a:t>
          </a:r>
        </a:p>
      </dgm:t>
    </dgm:pt>
    <dgm:pt modelId="{A825C8F8-2D6E-4255-B6F7-D2877C9CCC3C}" type="parTrans" cxnId="{ACEB73E1-6675-4CA9-B30A-B1D57FF9B0B5}">
      <dgm:prSet/>
      <dgm:spPr/>
      <dgm:t>
        <a:bodyPr/>
        <a:lstStyle/>
        <a:p>
          <a:endParaRPr lang="en-US"/>
        </a:p>
      </dgm:t>
    </dgm:pt>
    <dgm:pt modelId="{E691F593-88F3-4211-B729-0F123261F8D7}" type="sibTrans" cxnId="{ACEB73E1-6675-4CA9-B30A-B1D57FF9B0B5}">
      <dgm:prSet/>
      <dgm:spPr/>
      <dgm:t>
        <a:bodyPr/>
        <a:lstStyle/>
        <a:p>
          <a:endParaRPr lang="en-US"/>
        </a:p>
      </dgm:t>
    </dgm:pt>
    <dgm:pt modelId="{F1BA9D5B-DC79-43E6-A70F-8F259F487B7C}">
      <dgm:prSet phldrT="[Text]" custT="1">
        <dgm:style>
          <a:lnRef idx="2">
            <a:schemeClr val="dk1"/>
          </a:lnRef>
          <a:fillRef idx="1">
            <a:schemeClr val="lt1"/>
          </a:fillRef>
          <a:effectRef idx="0">
            <a:schemeClr val="dk1"/>
          </a:effectRef>
          <a:fontRef idx="minor">
            <a:schemeClr val="dk1"/>
          </a:fontRef>
        </dgm:style>
      </dgm:prSet>
      <dgm:spPr/>
      <dgm:t>
        <a:bodyPr/>
        <a:lstStyle/>
        <a:p>
          <a:pPr>
            <a:spcAft>
              <a:spcPts val="0"/>
            </a:spcAft>
          </a:pPr>
          <a:r>
            <a:rPr lang="en-US" sz="1200" b="1"/>
            <a:t>Doctora</a:t>
          </a:r>
          <a:r>
            <a:rPr lang="en-US" sz="1200"/>
            <a:t>l</a:t>
          </a:r>
        </a:p>
        <a:p>
          <a:pPr>
            <a:spcAft>
              <a:spcPct val="35000"/>
            </a:spcAft>
          </a:pPr>
          <a:r>
            <a:rPr lang="en-US" sz="1000" b="1"/>
            <a:t>Training Program </a:t>
          </a:r>
          <a:endParaRPr lang="en-US" sz="1000" b="0" baseline="30000"/>
        </a:p>
      </dgm:t>
    </dgm:pt>
    <dgm:pt modelId="{C5B6C05C-C2D6-4187-96DC-C6864911CBB2}" type="parTrans" cxnId="{DD0BF179-7BEA-4445-BC0F-C5EA99AEC30A}">
      <dgm:prSet/>
      <dgm:spPr/>
      <dgm:t>
        <a:bodyPr/>
        <a:lstStyle/>
        <a:p>
          <a:endParaRPr lang="en-US" baseline="-25000"/>
        </a:p>
      </dgm:t>
    </dgm:pt>
    <dgm:pt modelId="{9F8485C6-81CF-4F4D-8BF1-D74418C99679}" type="sibTrans" cxnId="{DD0BF179-7BEA-4445-BC0F-C5EA99AEC30A}">
      <dgm:prSet/>
      <dgm:spPr/>
      <dgm:t>
        <a:bodyPr/>
        <a:lstStyle/>
        <a:p>
          <a:endParaRPr lang="en-US"/>
        </a:p>
      </dgm:t>
    </dgm:pt>
    <dgm:pt modelId="{9AF67DC3-3C04-4891-940F-D6BF4FC9A21F}">
      <dgm:prSet phldrT="[Text]" custT="1">
        <dgm:style>
          <a:lnRef idx="2">
            <a:schemeClr val="accent5"/>
          </a:lnRef>
          <a:fillRef idx="1">
            <a:schemeClr val="lt1"/>
          </a:fillRef>
          <a:effectRef idx="0">
            <a:schemeClr val="accent5"/>
          </a:effectRef>
          <a:fontRef idx="minor">
            <a:schemeClr val="dk1"/>
          </a:fontRef>
        </dgm:style>
      </dgm:prSet>
      <dgm:spPr/>
      <dgm:t>
        <a:bodyPr/>
        <a:lstStyle/>
        <a:p>
          <a:r>
            <a:rPr lang="en-US" sz="900" baseline="0"/>
            <a:t> &gt;3 CFP courses</a:t>
          </a:r>
          <a:r>
            <a:rPr lang="en-US" sz="900" b="0" baseline="30000"/>
            <a:t>1</a:t>
          </a:r>
          <a:r>
            <a:rPr lang="en-US" sz="900" baseline="0"/>
            <a:t> </a:t>
          </a:r>
          <a:r>
            <a:rPr lang="en-US" sz="900" baseline="30000"/>
            <a:t> </a:t>
          </a:r>
          <a:r>
            <a:rPr lang="en-US" sz="900" baseline="0"/>
            <a:t>AND  &gt;1 CFP practicum </a:t>
          </a:r>
          <a:r>
            <a:rPr lang="en-US" sz="900" baseline="30000"/>
            <a:t>2</a:t>
          </a:r>
          <a:r>
            <a:rPr lang="en-US" sz="900" baseline="0"/>
            <a:t>, AND dissertation or research project in CFP </a:t>
          </a:r>
          <a:r>
            <a:rPr lang="en-US" sz="900" baseline="30000"/>
            <a:t>3</a:t>
          </a:r>
        </a:p>
      </dgm:t>
    </dgm:pt>
    <dgm:pt modelId="{A5794B1B-5B96-4103-BB6C-701DFB73A6DF}" type="parTrans" cxnId="{1BA193C6-283D-4AA5-9CED-6F1DAC5B7F9C}">
      <dgm:prSet/>
      <dgm:spPr/>
      <dgm:t>
        <a:bodyPr/>
        <a:lstStyle/>
        <a:p>
          <a:endParaRPr lang="en-US"/>
        </a:p>
      </dgm:t>
    </dgm:pt>
    <dgm:pt modelId="{AFB6441E-8BC1-45A5-9746-511B29C73C55}" type="sibTrans" cxnId="{1BA193C6-283D-4AA5-9CED-6F1DAC5B7F9C}">
      <dgm:prSet/>
      <dgm:spPr/>
      <dgm:t>
        <a:bodyPr/>
        <a:lstStyle/>
        <a:p>
          <a:endParaRPr lang="en-US"/>
        </a:p>
      </dgm:t>
    </dgm:pt>
    <dgm:pt modelId="{FE78C979-378C-4174-98FC-36654E45093A}">
      <dgm:prSet phldrT="[Text]" custT="1">
        <dgm:style>
          <a:lnRef idx="2">
            <a:schemeClr val="dk1"/>
          </a:lnRef>
          <a:fillRef idx="1">
            <a:schemeClr val="lt1"/>
          </a:fillRef>
          <a:effectRef idx="0">
            <a:schemeClr val="dk1"/>
          </a:effectRef>
          <a:fontRef idx="minor">
            <a:schemeClr val="dk1"/>
          </a:fontRef>
        </dgm:style>
      </dgm:prSet>
      <dgm:spPr/>
      <dgm:t>
        <a:bodyPr/>
        <a:lstStyle/>
        <a:p>
          <a:pPr algn="ctr">
            <a:spcAft>
              <a:spcPts val="0"/>
            </a:spcAft>
          </a:pPr>
          <a:r>
            <a:rPr lang="en-US" sz="1200" b="1"/>
            <a:t>Internship</a:t>
          </a:r>
        </a:p>
        <a:p>
          <a:pPr algn="ctr">
            <a:spcAft>
              <a:spcPts val="0"/>
            </a:spcAft>
          </a:pPr>
          <a:r>
            <a:rPr lang="en-US" sz="1000" b="1"/>
            <a:t>Training Program</a:t>
          </a:r>
        </a:p>
      </dgm:t>
    </dgm:pt>
    <dgm:pt modelId="{F04FFCCC-CEB7-465F-B7F7-47034B439089}" type="parTrans" cxnId="{C09D0995-B9C9-4806-B731-5814B83C9984}">
      <dgm:prSet/>
      <dgm:spPr/>
      <dgm:t>
        <a:bodyPr/>
        <a:lstStyle/>
        <a:p>
          <a:endParaRPr lang="en-US" baseline="-25000"/>
        </a:p>
      </dgm:t>
    </dgm:pt>
    <dgm:pt modelId="{566D8905-F6A2-488B-BD29-2C1548FB920D}" type="sibTrans" cxnId="{C09D0995-B9C9-4806-B731-5814B83C9984}">
      <dgm:prSet/>
      <dgm:spPr/>
      <dgm:t>
        <a:bodyPr/>
        <a:lstStyle/>
        <a:p>
          <a:endParaRPr lang="en-US"/>
        </a:p>
      </dgm:t>
    </dgm:pt>
    <dgm:pt modelId="{FE0B9DB0-EF7A-4F05-843E-333D93184E95}">
      <dgm:prSet phldrT="[Text]" custT="1">
        <dgm:style>
          <a:lnRef idx="2">
            <a:schemeClr val="accent5"/>
          </a:lnRef>
          <a:fillRef idx="1">
            <a:schemeClr val="lt1"/>
          </a:fillRef>
          <a:effectRef idx="0">
            <a:schemeClr val="accent5"/>
          </a:effectRef>
          <a:fontRef idx="minor">
            <a:schemeClr val="dk1"/>
          </a:fontRef>
        </dgm:style>
      </dgm:prSet>
      <dgm:spPr/>
      <dgm:t>
        <a:bodyPr/>
        <a:lstStyle/>
        <a:p>
          <a:r>
            <a:rPr lang="en-US" sz="900" baseline="0"/>
            <a:t>≥50% supervised experience in CFP </a:t>
          </a:r>
          <a:r>
            <a:rPr lang="en-US" sz="900" baseline="30000"/>
            <a:t>4,5</a:t>
          </a:r>
        </a:p>
      </dgm:t>
    </dgm:pt>
    <dgm:pt modelId="{0EC49A91-782D-431C-89BA-5357D4AFF807}" type="parTrans" cxnId="{12166B87-B6B8-434D-9DF9-F35FB907F32A}">
      <dgm:prSet/>
      <dgm:spPr/>
      <dgm:t>
        <a:bodyPr/>
        <a:lstStyle/>
        <a:p>
          <a:endParaRPr lang="en-US"/>
        </a:p>
      </dgm:t>
    </dgm:pt>
    <dgm:pt modelId="{57808CC9-FB8B-4A89-AAD8-89D448DB9262}" type="sibTrans" cxnId="{12166B87-B6B8-434D-9DF9-F35FB907F32A}">
      <dgm:prSet/>
      <dgm:spPr/>
      <dgm:t>
        <a:bodyPr/>
        <a:lstStyle/>
        <a:p>
          <a:endParaRPr lang="en-US"/>
        </a:p>
      </dgm:t>
    </dgm:pt>
    <dgm:pt modelId="{A2131A16-203D-4C47-849A-C2B38631658D}">
      <dgm:prSet phldrT="[Text]" custT="1"/>
      <dgm:spPr/>
      <dgm:t>
        <a:bodyPr/>
        <a:lstStyle/>
        <a:p>
          <a:pPr algn="l"/>
          <a:r>
            <a:rPr lang="en-US" sz="2000"/>
            <a:t>Stages of Training</a:t>
          </a:r>
        </a:p>
      </dgm:t>
    </dgm:pt>
    <dgm:pt modelId="{EA098428-C7B9-48CD-B6D5-669DC0BFDE4D}" type="parTrans" cxnId="{00AB10FE-491B-4A5B-872B-72B45B31DFE4}">
      <dgm:prSet/>
      <dgm:spPr/>
      <dgm:t>
        <a:bodyPr/>
        <a:lstStyle/>
        <a:p>
          <a:endParaRPr lang="en-US"/>
        </a:p>
      </dgm:t>
    </dgm:pt>
    <dgm:pt modelId="{4B70F19A-11E6-4C2D-A9F0-6A7A675A72B4}" type="sibTrans" cxnId="{00AB10FE-491B-4A5B-872B-72B45B31DFE4}">
      <dgm:prSet/>
      <dgm:spPr/>
      <dgm:t>
        <a:bodyPr/>
        <a:lstStyle/>
        <a:p>
          <a:endParaRPr lang="en-US"/>
        </a:p>
      </dgm:t>
    </dgm:pt>
    <dgm:pt modelId="{8D9B07AF-2013-4BAC-A74B-85AE11382AED}">
      <dgm:prSet phldrT="[Text]" custT="1"/>
      <dgm:spPr/>
      <dgm:t>
        <a:bodyPr/>
        <a:lstStyle/>
        <a:p>
          <a:pPr algn="r"/>
          <a:r>
            <a:rPr lang="en-US" sz="1800" b="1"/>
            <a:t>Emphasis</a:t>
          </a:r>
        </a:p>
      </dgm:t>
    </dgm:pt>
    <dgm:pt modelId="{C2198E74-0D07-4B22-A3DF-05EA0F3DE3F2}" type="parTrans" cxnId="{9524EDC4-CA40-41B9-9CB2-F354218356B4}">
      <dgm:prSet/>
      <dgm:spPr/>
      <dgm:t>
        <a:bodyPr/>
        <a:lstStyle/>
        <a:p>
          <a:endParaRPr lang="en-US"/>
        </a:p>
      </dgm:t>
    </dgm:pt>
    <dgm:pt modelId="{29394CB9-A142-4D93-A1B9-7AF1948BE415}" type="sibTrans" cxnId="{9524EDC4-CA40-41B9-9CB2-F354218356B4}">
      <dgm:prSet/>
      <dgm:spPr/>
      <dgm:t>
        <a:bodyPr/>
        <a:lstStyle/>
        <a:p>
          <a:endParaRPr lang="en-US"/>
        </a:p>
      </dgm:t>
    </dgm:pt>
    <dgm:pt modelId="{6D818273-1818-413B-B7C8-F3C4D2DC8FFD}">
      <dgm:prSet custT="1">
        <dgm:style>
          <a:lnRef idx="2">
            <a:schemeClr val="dk1"/>
          </a:lnRef>
          <a:fillRef idx="1">
            <a:schemeClr val="lt1"/>
          </a:fillRef>
          <a:effectRef idx="0">
            <a:schemeClr val="dk1"/>
          </a:effectRef>
          <a:fontRef idx="minor">
            <a:schemeClr val="dk1"/>
          </a:fontRef>
        </dgm:style>
      </dgm:prSet>
      <dgm:spPr/>
      <dgm:t>
        <a:bodyPr/>
        <a:lstStyle/>
        <a:p>
          <a:pPr>
            <a:spcAft>
              <a:spcPts val="0"/>
            </a:spcAft>
          </a:pPr>
          <a:r>
            <a:rPr lang="en-US" sz="1200" b="1" baseline="0"/>
            <a:t>Postdoctoral </a:t>
          </a:r>
        </a:p>
        <a:p>
          <a:pPr>
            <a:spcAft>
              <a:spcPts val="0"/>
            </a:spcAft>
          </a:pPr>
          <a:r>
            <a:rPr lang="en-US" sz="1000" b="1" baseline="0"/>
            <a:t>Training Program</a:t>
          </a:r>
          <a:endParaRPr lang="en-US" sz="1000" b="0" baseline="0"/>
        </a:p>
      </dgm:t>
    </dgm:pt>
    <dgm:pt modelId="{BE14F0CE-73FD-494C-9678-641F78E7602D}" type="parTrans" cxnId="{2048CF2A-14FF-41A7-9199-76576DF191ED}">
      <dgm:prSet/>
      <dgm:spPr/>
      <dgm:t>
        <a:bodyPr/>
        <a:lstStyle/>
        <a:p>
          <a:endParaRPr lang="en-US" baseline="-25000"/>
        </a:p>
      </dgm:t>
    </dgm:pt>
    <dgm:pt modelId="{9CB036D1-2628-4062-A92D-3F87AE36EED7}" type="sibTrans" cxnId="{2048CF2A-14FF-41A7-9199-76576DF191ED}">
      <dgm:prSet/>
      <dgm:spPr/>
      <dgm:t>
        <a:bodyPr/>
        <a:lstStyle/>
        <a:p>
          <a:endParaRPr lang="en-US"/>
        </a:p>
      </dgm:t>
    </dgm:pt>
    <dgm:pt modelId="{9921C9BE-8429-4772-BB73-BC114C9C706B}">
      <dgm:prSet custT="1">
        <dgm:style>
          <a:lnRef idx="2">
            <a:schemeClr val="accent5"/>
          </a:lnRef>
          <a:fillRef idx="1">
            <a:schemeClr val="lt1"/>
          </a:fillRef>
          <a:effectRef idx="0">
            <a:schemeClr val="accent5"/>
          </a:effectRef>
          <a:fontRef idx="minor">
            <a:schemeClr val="dk1"/>
          </a:fontRef>
        </dgm:style>
      </dgm:prSet>
      <dgm:spPr/>
      <dgm:t>
        <a:bodyPr/>
        <a:lstStyle/>
        <a:p>
          <a:r>
            <a:rPr lang="en-US" sz="900" baseline="0"/>
            <a:t>≥80% - 100% supervised experience in CFP </a:t>
          </a:r>
          <a:r>
            <a:rPr lang="en-US" sz="900" baseline="30000"/>
            <a:t>4,5</a:t>
          </a:r>
        </a:p>
      </dgm:t>
    </dgm:pt>
    <dgm:pt modelId="{1A48FC25-0384-49E1-AD9D-84BBDB87B026}" type="parTrans" cxnId="{8456C716-8C26-4111-B3AB-5A509A07423E}">
      <dgm:prSet/>
      <dgm:spPr/>
      <dgm:t>
        <a:bodyPr/>
        <a:lstStyle/>
        <a:p>
          <a:endParaRPr lang="en-US"/>
        </a:p>
      </dgm:t>
    </dgm:pt>
    <dgm:pt modelId="{FE4AECD7-390A-4038-A83A-74E14FA7208C}" type="sibTrans" cxnId="{8456C716-8C26-4111-B3AB-5A509A07423E}">
      <dgm:prSet/>
      <dgm:spPr/>
      <dgm:t>
        <a:bodyPr/>
        <a:lstStyle/>
        <a:p>
          <a:endParaRPr lang="en-US"/>
        </a:p>
      </dgm:t>
    </dgm:pt>
    <dgm:pt modelId="{004447F3-4D0A-4B9B-AB37-7EE636BC9CA2}">
      <dgm:prSet custT="1">
        <dgm:style>
          <a:lnRef idx="2">
            <a:schemeClr val="accent2"/>
          </a:lnRef>
          <a:fillRef idx="1">
            <a:schemeClr val="lt1"/>
          </a:fillRef>
          <a:effectRef idx="0">
            <a:schemeClr val="accent2"/>
          </a:effectRef>
          <a:fontRef idx="minor">
            <a:schemeClr val="dk1"/>
          </a:fontRef>
        </dgm:style>
      </dgm:prSet>
      <dgm:spPr/>
      <dgm:t>
        <a:bodyPr/>
        <a:lstStyle/>
        <a:p>
          <a:r>
            <a:rPr lang="en-US" sz="900" baseline="0"/>
            <a:t> </a:t>
          </a:r>
          <a:r>
            <a:rPr lang="en-US" sz="900"/>
            <a:t>3 CFP courses </a:t>
          </a:r>
          <a:r>
            <a:rPr lang="en-US" sz="900" baseline="30000"/>
            <a:t>1</a:t>
          </a:r>
          <a:r>
            <a:rPr lang="en-US" sz="900"/>
            <a:t> AND 1 CFP practicum </a:t>
          </a:r>
          <a:r>
            <a:rPr lang="en-US" sz="900" baseline="30000"/>
            <a:t>2</a:t>
          </a:r>
          <a:r>
            <a:rPr lang="en-US" sz="900"/>
            <a:t> </a:t>
          </a:r>
        </a:p>
      </dgm:t>
    </dgm:pt>
    <dgm:pt modelId="{506BF1C5-2852-4030-8A33-D7BF4CB885B6}" type="parTrans" cxnId="{86240121-011F-4C8F-9D55-38CA1AB351D0}">
      <dgm:prSet/>
      <dgm:spPr/>
      <dgm:t>
        <a:bodyPr/>
        <a:lstStyle/>
        <a:p>
          <a:endParaRPr lang="en-US"/>
        </a:p>
      </dgm:t>
    </dgm:pt>
    <dgm:pt modelId="{98786D9D-1E96-4F48-BBE0-31160076C540}" type="sibTrans" cxnId="{86240121-011F-4C8F-9D55-38CA1AB351D0}">
      <dgm:prSet/>
      <dgm:spPr/>
      <dgm:t>
        <a:bodyPr/>
        <a:lstStyle/>
        <a:p>
          <a:endParaRPr lang="en-US"/>
        </a:p>
      </dgm:t>
    </dgm:pt>
    <dgm:pt modelId="{30296F8F-813B-4CF9-A16F-7B3427638705}">
      <dgm:prSet custT="1">
        <dgm:style>
          <a:lnRef idx="2">
            <a:schemeClr val="accent2"/>
          </a:lnRef>
          <a:fillRef idx="1">
            <a:schemeClr val="lt1"/>
          </a:fillRef>
          <a:effectRef idx="0">
            <a:schemeClr val="accent2"/>
          </a:effectRef>
          <a:fontRef idx="minor">
            <a:schemeClr val="dk1"/>
          </a:fontRef>
        </dgm:style>
      </dgm:prSet>
      <dgm:spPr/>
      <dgm:t>
        <a:bodyPr lIns="36576"/>
        <a:lstStyle/>
        <a:p>
          <a:r>
            <a:rPr lang="en-US" sz="900" baseline="0"/>
            <a:t>≥30% - &lt;50% supervised experience in CFP </a:t>
          </a:r>
          <a:r>
            <a:rPr lang="en-US" sz="900" baseline="30000"/>
            <a:t>4,5</a:t>
          </a:r>
        </a:p>
      </dgm:t>
    </dgm:pt>
    <dgm:pt modelId="{57423291-A156-49AC-A589-C87283923C0E}" type="parTrans" cxnId="{857E69C7-05A6-4059-AA1A-AF18B101A473}">
      <dgm:prSet/>
      <dgm:spPr/>
      <dgm:t>
        <a:bodyPr/>
        <a:lstStyle/>
        <a:p>
          <a:endParaRPr lang="en-US"/>
        </a:p>
      </dgm:t>
    </dgm:pt>
    <dgm:pt modelId="{39ED53FF-0020-4CE9-8430-D4599AA065B0}" type="sibTrans" cxnId="{857E69C7-05A6-4059-AA1A-AF18B101A473}">
      <dgm:prSet/>
      <dgm:spPr/>
      <dgm:t>
        <a:bodyPr/>
        <a:lstStyle/>
        <a:p>
          <a:endParaRPr lang="en-US"/>
        </a:p>
      </dgm:t>
    </dgm:pt>
    <dgm:pt modelId="{8DF19513-BDE7-4A0A-A8B9-758949809E4A}">
      <dgm:prSet custT="1">
        <dgm:style>
          <a:lnRef idx="2">
            <a:schemeClr val="accent2"/>
          </a:lnRef>
          <a:fillRef idx="1">
            <a:schemeClr val="lt1"/>
          </a:fillRef>
          <a:effectRef idx="0">
            <a:schemeClr val="accent2"/>
          </a:effectRef>
          <a:fontRef idx="minor">
            <a:schemeClr val="dk1"/>
          </a:fontRef>
        </dgm:style>
      </dgm:prSet>
      <dgm:spPr>
        <a:solidFill>
          <a:schemeClr val="bg1"/>
        </a:solidFill>
      </dgm:spPr>
      <dgm:t>
        <a:bodyPr/>
        <a:lstStyle/>
        <a:p>
          <a:r>
            <a:rPr lang="en-US" sz="900"/>
            <a:t>N/A</a:t>
          </a:r>
        </a:p>
      </dgm:t>
    </dgm:pt>
    <dgm:pt modelId="{0FFF102F-C83E-4E87-A9FB-E9FCEAA445E9}" type="parTrans" cxnId="{9BD830D4-C530-4BFB-97E3-5A0A5C559070}">
      <dgm:prSet/>
      <dgm:spPr/>
      <dgm:t>
        <a:bodyPr/>
        <a:lstStyle/>
        <a:p>
          <a:endParaRPr lang="en-US"/>
        </a:p>
      </dgm:t>
    </dgm:pt>
    <dgm:pt modelId="{7C53CCED-DDF3-4B36-BFC4-1793548B93E2}" type="sibTrans" cxnId="{9BD830D4-C530-4BFB-97E3-5A0A5C559070}">
      <dgm:prSet/>
      <dgm:spPr/>
      <dgm:t>
        <a:bodyPr/>
        <a:lstStyle/>
        <a:p>
          <a:endParaRPr lang="en-US"/>
        </a:p>
      </dgm:t>
    </dgm:pt>
    <dgm:pt modelId="{C60E2654-68B3-4E20-A65C-8390BBA28F0B}">
      <dgm:prSet custT="1">
        <dgm:style>
          <a:lnRef idx="2">
            <a:schemeClr val="accent3"/>
          </a:lnRef>
          <a:fillRef idx="1">
            <a:schemeClr val="lt1"/>
          </a:fillRef>
          <a:effectRef idx="0">
            <a:schemeClr val="accent3"/>
          </a:effectRef>
          <a:fontRef idx="minor">
            <a:schemeClr val="dk1"/>
          </a:fontRef>
        </dgm:style>
      </dgm:prSet>
      <dgm:spPr/>
      <dgm:t>
        <a:bodyPr lIns="36576"/>
        <a:lstStyle/>
        <a:p>
          <a:r>
            <a:rPr lang="en-US" sz="900" baseline="0"/>
            <a:t>≥20% - &lt;30% supervised experience in CFP </a:t>
          </a:r>
          <a:r>
            <a:rPr lang="en-US" sz="900" baseline="30000"/>
            <a:t>4,5</a:t>
          </a:r>
        </a:p>
      </dgm:t>
    </dgm:pt>
    <dgm:pt modelId="{D8DE4B50-40E1-4C81-B9D6-023283966252}" type="parTrans" cxnId="{4963C383-D76C-41BB-86C7-978056B18FDC}">
      <dgm:prSet/>
      <dgm:spPr/>
      <dgm:t>
        <a:bodyPr/>
        <a:lstStyle/>
        <a:p>
          <a:endParaRPr lang="en-US"/>
        </a:p>
      </dgm:t>
    </dgm:pt>
    <dgm:pt modelId="{D49536B8-4A59-485C-AB4B-58E19C79EF2A}" type="sibTrans" cxnId="{4963C383-D76C-41BB-86C7-978056B18FDC}">
      <dgm:prSet/>
      <dgm:spPr/>
      <dgm:t>
        <a:bodyPr/>
        <a:lstStyle/>
        <a:p>
          <a:endParaRPr lang="en-US"/>
        </a:p>
      </dgm:t>
    </dgm:pt>
    <dgm:pt modelId="{44C6A5E1-E0A7-403A-8E0A-4FC213EB2005}">
      <dgm:prSet custT="1">
        <dgm:style>
          <a:lnRef idx="2">
            <a:schemeClr val="accent3"/>
          </a:lnRef>
          <a:fillRef idx="1">
            <a:schemeClr val="lt1"/>
          </a:fillRef>
          <a:effectRef idx="0">
            <a:schemeClr val="accent3"/>
          </a:effectRef>
          <a:fontRef idx="minor">
            <a:schemeClr val="dk1"/>
          </a:fontRef>
        </dgm:style>
      </dgm:prSet>
      <dgm:spPr/>
      <dgm:t>
        <a:bodyPr/>
        <a:lstStyle/>
        <a:p>
          <a:r>
            <a:rPr lang="en-US" sz="900"/>
            <a:t>2 CFP courses </a:t>
          </a:r>
          <a:r>
            <a:rPr lang="en-US" sz="900" baseline="30000"/>
            <a:t>1</a:t>
          </a:r>
          <a:r>
            <a:rPr lang="en-US" sz="900"/>
            <a:t> AND .5 CFP practicum </a:t>
          </a:r>
          <a:r>
            <a:rPr lang="en-US" sz="900" baseline="30000"/>
            <a:t>2</a:t>
          </a:r>
        </a:p>
      </dgm:t>
    </dgm:pt>
    <dgm:pt modelId="{729C3396-63FE-4400-B109-E90A5B98F8CD}" type="parTrans" cxnId="{2DC17033-B643-481D-B56C-E6B88E338516}">
      <dgm:prSet/>
      <dgm:spPr/>
      <dgm:t>
        <a:bodyPr/>
        <a:lstStyle/>
        <a:p>
          <a:endParaRPr lang="en-US"/>
        </a:p>
      </dgm:t>
    </dgm:pt>
    <dgm:pt modelId="{D2C3AE3D-3F5B-4967-98A8-7FA64C21DECE}" type="sibTrans" cxnId="{2DC17033-B643-481D-B56C-E6B88E338516}">
      <dgm:prSet/>
      <dgm:spPr/>
      <dgm:t>
        <a:bodyPr/>
        <a:lstStyle/>
        <a:p>
          <a:endParaRPr lang="en-US"/>
        </a:p>
      </dgm:t>
    </dgm:pt>
    <dgm:pt modelId="{8FD586E1-17DA-42C0-8788-12A4D312D278}">
      <dgm:prSet phldrT="[Text]" custT="1"/>
      <dgm:spPr/>
      <dgm:t>
        <a:bodyPr/>
        <a:lstStyle/>
        <a:p>
          <a:pPr algn="r"/>
          <a:r>
            <a:rPr lang="en-US" sz="1800" b="1"/>
            <a:t>Experience</a:t>
          </a:r>
        </a:p>
      </dgm:t>
    </dgm:pt>
    <dgm:pt modelId="{7FD83CB9-D970-4B4F-9FF3-ADA040306A10}" type="parTrans" cxnId="{D49ECB8F-7EDA-4142-AF01-12C1FDA1EE88}">
      <dgm:prSet/>
      <dgm:spPr/>
      <dgm:t>
        <a:bodyPr/>
        <a:lstStyle/>
        <a:p>
          <a:endParaRPr lang="en-US"/>
        </a:p>
      </dgm:t>
    </dgm:pt>
    <dgm:pt modelId="{3E277A02-07FA-4A39-994F-27873B1FB0E5}" type="sibTrans" cxnId="{D49ECB8F-7EDA-4142-AF01-12C1FDA1EE88}">
      <dgm:prSet/>
      <dgm:spPr/>
      <dgm:t>
        <a:bodyPr/>
        <a:lstStyle/>
        <a:p>
          <a:endParaRPr lang="en-US"/>
        </a:p>
      </dgm:t>
    </dgm:pt>
    <dgm:pt modelId="{CC28C244-F2F9-430C-B004-0236CDE6324F}">
      <dgm:prSet phldrT="[Text]" custT="1"/>
      <dgm:spPr/>
      <dgm:t>
        <a:bodyPr/>
        <a:lstStyle/>
        <a:p>
          <a:pPr algn="r">
            <a:lnSpc>
              <a:spcPct val="100000"/>
            </a:lnSpc>
            <a:spcAft>
              <a:spcPts val="0"/>
            </a:spcAft>
          </a:pPr>
          <a:r>
            <a:rPr lang="en-US" sz="1800" b="1"/>
            <a:t>Exposure</a:t>
          </a:r>
        </a:p>
      </dgm:t>
    </dgm:pt>
    <dgm:pt modelId="{5D7E18CC-FFA6-49FD-921A-78F14133C773}" type="parTrans" cxnId="{BE5640DB-9D15-441D-8318-DA667A095EA1}">
      <dgm:prSet/>
      <dgm:spPr/>
      <dgm:t>
        <a:bodyPr/>
        <a:lstStyle/>
        <a:p>
          <a:endParaRPr lang="en-US"/>
        </a:p>
      </dgm:t>
    </dgm:pt>
    <dgm:pt modelId="{30805D1D-F772-4640-BA96-6C2B94E3E5CF}" type="sibTrans" cxnId="{BE5640DB-9D15-441D-8318-DA667A095EA1}">
      <dgm:prSet/>
      <dgm:spPr/>
      <dgm:t>
        <a:bodyPr/>
        <a:lstStyle/>
        <a:p>
          <a:endParaRPr lang="en-US"/>
        </a:p>
      </dgm:t>
    </dgm:pt>
    <dgm:pt modelId="{E2E38DEC-BF9F-4490-B141-4F52B6254939}">
      <dgm:prSet phldrT="[Text]" custT="1"/>
      <dgm:spPr/>
      <dgm:t>
        <a:bodyPr/>
        <a:lstStyle/>
        <a:p>
          <a:pPr algn="r">
            <a:lnSpc>
              <a:spcPct val="100000"/>
            </a:lnSpc>
            <a:spcAft>
              <a:spcPts val="0"/>
            </a:spcAft>
          </a:pPr>
          <a:r>
            <a:rPr lang="en-US" sz="1800" b="1"/>
            <a:t>Major Area of Study</a:t>
          </a:r>
          <a:endParaRPr lang="en-US" sz="1800" b="0" baseline="30000"/>
        </a:p>
      </dgm:t>
    </dgm:pt>
    <dgm:pt modelId="{13D0FB80-7A3D-4596-9750-480B5F4BA59B}" type="sibTrans" cxnId="{6722E839-D100-4F35-89B3-786F462F9718}">
      <dgm:prSet/>
      <dgm:spPr/>
      <dgm:t>
        <a:bodyPr/>
        <a:lstStyle/>
        <a:p>
          <a:endParaRPr lang="en-US"/>
        </a:p>
      </dgm:t>
    </dgm:pt>
    <dgm:pt modelId="{B4005768-9992-4921-8C1D-99EC173A659D}" type="parTrans" cxnId="{6722E839-D100-4F35-89B3-786F462F9718}">
      <dgm:prSet/>
      <dgm:spPr/>
      <dgm:t>
        <a:bodyPr/>
        <a:lstStyle/>
        <a:p>
          <a:endParaRPr lang="en-US"/>
        </a:p>
      </dgm:t>
    </dgm:pt>
    <dgm:pt modelId="{40DA6245-4CD4-4843-A012-9D0D702F479A}">
      <dgm:prSet phldrT="[Text]" custT="1"/>
      <dgm:spPr/>
      <dgm:t>
        <a:bodyPr/>
        <a:lstStyle/>
        <a:p>
          <a:pPr algn="l"/>
          <a:r>
            <a:rPr lang="en-US" sz="2000"/>
            <a:t>Specialty</a:t>
          </a:r>
        </a:p>
      </dgm:t>
    </dgm:pt>
    <dgm:pt modelId="{B64D4190-4EA3-4231-AD95-905BF96D81EF}" type="parTrans" cxnId="{2BE25A6F-EC01-4429-88A7-DCC2EB5E26D6}">
      <dgm:prSet/>
      <dgm:spPr/>
      <dgm:t>
        <a:bodyPr/>
        <a:lstStyle/>
        <a:p>
          <a:endParaRPr lang="en-US"/>
        </a:p>
      </dgm:t>
    </dgm:pt>
    <dgm:pt modelId="{49033CBC-95A4-4000-91CD-12FF8DD89350}" type="sibTrans" cxnId="{2BE25A6F-EC01-4429-88A7-DCC2EB5E26D6}">
      <dgm:prSet/>
      <dgm:spPr/>
      <dgm:t>
        <a:bodyPr/>
        <a:lstStyle/>
        <a:p>
          <a:endParaRPr lang="en-US"/>
        </a:p>
      </dgm:t>
    </dgm:pt>
    <dgm:pt modelId="{79917A0F-E966-470E-B9BD-D808635E192F}">
      <dgm:prSet custT="1">
        <dgm:style>
          <a:lnRef idx="2">
            <a:schemeClr val="accent4"/>
          </a:lnRef>
          <a:fillRef idx="1">
            <a:schemeClr val="lt1"/>
          </a:fillRef>
          <a:effectRef idx="0">
            <a:schemeClr val="accent4"/>
          </a:effectRef>
          <a:fontRef idx="minor">
            <a:schemeClr val="dk1"/>
          </a:fontRef>
        </dgm:style>
      </dgm:prSet>
      <dgm:spPr/>
      <dgm:t>
        <a:bodyPr/>
        <a:lstStyle/>
        <a:p>
          <a:r>
            <a:rPr lang="en-US" sz="900"/>
            <a:t>1 CFP course </a:t>
          </a:r>
          <a:r>
            <a:rPr lang="en-US" sz="900" baseline="30000"/>
            <a:t>1 </a:t>
          </a:r>
          <a:r>
            <a:rPr lang="en-US" sz="900"/>
            <a:t>OR .5 CFP practicum </a:t>
          </a:r>
          <a:r>
            <a:rPr lang="en-US" sz="900" baseline="30000"/>
            <a:t>2</a:t>
          </a:r>
          <a:endParaRPr lang="en-US" sz="900"/>
        </a:p>
      </dgm:t>
    </dgm:pt>
    <dgm:pt modelId="{F6751E27-0ECC-4612-A778-4103F320429C}" type="parTrans" cxnId="{20A04721-9A40-422B-A05F-91141E530854}">
      <dgm:prSet/>
      <dgm:spPr/>
      <dgm:t>
        <a:bodyPr/>
        <a:lstStyle/>
        <a:p>
          <a:endParaRPr lang="en-US"/>
        </a:p>
      </dgm:t>
    </dgm:pt>
    <dgm:pt modelId="{5127DC57-5CFD-44E0-9D2C-3A6D30916FCA}" type="sibTrans" cxnId="{20A04721-9A40-422B-A05F-91141E530854}">
      <dgm:prSet/>
      <dgm:spPr/>
      <dgm:t>
        <a:bodyPr/>
        <a:lstStyle/>
        <a:p>
          <a:endParaRPr lang="en-US"/>
        </a:p>
      </dgm:t>
    </dgm:pt>
    <dgm:pt modelId="{5F066F0D-F75D-4E96-AFF2-AF9C46E31261}">
      <dgm:prSet custT="1">
        <dgm:style>
          <a:lnRef idx="2">
            <a:schemeClr val="accent4"/>
          </a:lnRef>
          <a:fillRef idx="1">
            <a:schemeClr val="lt1"/>
          </a:fillRef>
          <a:effectRef idx="0">
            <a:schemeClr val="accent4"/>
          </a:effectRef>
          <a:fontRef idx="minor">
            <a:schemeClr val="dk1"/>
          </a:fontRef>
        </dgm:style>
      </dgm:prSet>
      <dgm:spPr/>
      <dgm:t>
        <a:bodyPr lIns="36576"/>
        <a:lstStyle/>
        <a:p>
          <a:r>
            <a:rPr lang="en-US" sz="900" baseline="0"/>
            <a:t>≥5% - &lt;20% supervised experience in CFP </a:t>
          </a:r>
          <a:r>
            <a:rPr lang="en-US" sz="900" baseline="30000"/>
            <a:t>4,5</a:t>
          </a:r>
        </a:p>
      </dgm:t>
    </dgm:pt>
    <dgm:pt modelId="{B376458F-552F-4F0C-93C8-80A32F8838E3}" type="parTrans" cxnId="{03FE8149-44AA-4C0B-A7AB-25E256459005}">
      <dgm:prSet/>
      <dgm:spPr/>
      <dgm:t>
        <a:bodyPr/>
        <a:lstStyle/>
        <a:p>
          <a:endParaRPr lang="en-US"/>
        </a:p>
      </dgm:t>
    </dgm:pt>
    <dgm:pt modelId="{299ABCB0-A9DC-4F97-B326-5D7B274C5174}" type="sibTrans" cxnId="{03FE8149-44AA-4C0B-A7AB-25E256459005}">
      <dgm:prSet/>
      <dgm:spPr/>
      <dgm:t>
        <a:bodyPr/>
        <a:lstStyle/>
        <a:p>
          <a:endParaRPr lang="en-US"/>
        </a:p>
      </dgm:t>
    </dgm:pt>
    <dgm:pt modelId="{06E02310-8328-44AA-B404-5C75DA44C346}">
      <dgm:prSet custT="1">
        <dgm:style>
          <a:lnRef idx="2">
            <a:schemeClr val="accent4"/>
          </a:lnRef>
          <a:fillRef idx="1">
            <a:schemeClr val="lt1"/>
          </a:fillRef>
          <a:effectRef idx="0">
            <a:schemeClr val="accent4"/>
          </a:effectRef>
          <a:fontRef idx="minor">
            <a:schemeClr val="dk1"/>
          </a:fontRef>
        </dgm:style>
      </dgm:prSet>
      <dgm:spPr/>
      <dgm:t>
        <a:bodyPr/>
        <a:lstStyle/>
        <a:p>
          <a:r>
            <a:rPr lang="en-US" sz="900" baseline="0"/>
            <a:t>≥</a:t>
          </a:r>
          <a:r>
            <a:rPr lang="en-US" sz="900"/>
            <a:t>10% - ≤20% supervised experience in CFP when postdoc is in another speciality </a:t>
          </a:r>
          <a:r>
            <a:rPr lang="en-US" sz="900" baseline="30000"/>
            <a:t>4,5,6</a:t>
          </a:r>
        </a:p>
      </dgm:t>
    </dgm:pt>
    <dgm:pt modelId="{DB146554-5294-48CF-9C3A-DDA0461D8215}" type="parTrans" cxnId="{7BFC02C9-65F2-4C99-A6B2-F8A078DB3B1E}">
      <dgm:prSet/>
      <dgm:spPr/>
      <dgm:t>
        <a:bodyPr/>
        <a:lstStyle/>
        <a:p>
          <a:endParaRPr lang="en-US"/>
        </a:p>
      </dgm:t>
    </dgm:pt>
    <dgm:pt modelId="{07315B54-4242-47A7-BCBB-3543D84A60A9}" type="sibTrans" cxnId="{7BFC02C9-65F2-4C99-A6B2-F8A078DB3B1E}">
      <dgm:prSet/>
      <dgm:spPr/>
      <dgm:t>
        <a:bodyPr/>
        <a:lstStyle/>
        <a:p>
          <a:endParaRPr lang="en-US"/>
        </a:p>
      </dgm:t>
    </dgm:pt>
    <dgm:pt modelId="{61509100-165B-47CE-84DE-51154B7E35B5}">
      <dgm:prSet custT="1">
        <dgm:style>
          <a:lnRef idx="2">
            <a:schemeClr val="accent4"/>
          </a:lnRef>
          <a:fillRef idx="1">
            <a:schemeClr val="lt1"/>
          </a:fillRef>
          <a:effectRef idx="0">
            <a:schemeClr val="accent4"/>
          </a:effectRef>
          <a:fontRef idx="minor">
            <a:schemeClr val="dk1"/>
          </a:fontRef>
        </dgm:style>
      </dgm:prSet>
      <dgm:spPr>
        <a:solidFill>
          <a:schemeClr val="bg1"/>
        </a:solidFill>
        <a:ln>
          <a:solidFill>
            <a:schemeClr val="accent3"/>
          </a:solidFill>
        </a:ln>
      </dgm:spPr>
      <dgm:t>
        <a:bodyPr/>
        <a:lstStyle/>
        <a:p>
          <a:r>
            <a:rPr lang="en-US" sz="900"/>
            <a:t>N/A</a:t>
          </a:r>
        </a:p>
      </dgm:t>
    </dgm:pt>
    <dgm:pt modelId="{AAB41683-866F-4DFF-824E-42B7BF482710}" type="parTrans" cxnId="{10726D11-BC69-46DC-8696-089EF6F311E2}">
      <dgm:prSet/>
      <dgm:spPr/>
      <dgm:t>
        <a:bodyPr/>
        <a:lstStyle/>
        <a:p>
          <a:endParaRPr lang="en-US"/>
        </a:p>
      </dgm:t>
    </dgm:pt>
    <dgm:pt modelId="{5C0747CE-C23B-4DE2-9FA1-C17567C43CDF}" type="sibTrans" cxnId="{10726D11-BC69-46DC-8696-089EF6F311E2}">
      <dgm:prSet/>
      <dgm:spPr/>
      <dgm:t>
        <a:bodyPr/>
        <a:lstStyle/>
        <a:p>
          <a:endParaRPr lang="en-US"/>
        </a:p>
      </dgm:t>
    </dgm:pt>
    <dgm:pt modelId="{0CAE2D72-89E1-4565-AF6F-F9575C29BA66}">
      <dgm:prSet custT="1">
        <dgm:style>
          <a:lnRef idx="2">
            <a:schemeClr val="accent4"/>
          </a:lnRef>
          <a:fillRef idx="1">
            <a:schemeClr val="lt1"/>
          </a:fillRef>
          <a:effectRef idx="0">
            <a:schemeClr val="accent4"/>
          </a:effectRef>
          <a:fontRef idx="minor">
            <a:schemeClr val="dk1"/>
          </a:fontRef>
        </dgm:style>
      </dgm:prSet>
      <dgm:spPr>
        <a:solidFill>
          <a:schemeClr val="bg1"/>
        </a:solidFill>
      </dgm:spPr>
      <dgm:t>
        <a:bodyPr/>
        <a:lstStyle/>
        <a:p>
          <a:r>
            <a:rPr lang="en-US" sz="900" baseline="0"/>
            <a:t>≥</a:t>
          </a:r>
          <a:r>
            <a:rPr lang="en-US" sz="900"/>
            <a:t>3 hours of CFP CE</a:t>
          </a:r>
          <a:r>
            <a:rPr lang="en-US" sz="900" baseline="30000"/>
            <a:t> </a:t>
          </a:r>
        </a:p>
      </dgm:t>
    </dgm:pt>
    <dgm:pt modelId="{DFA11EFB-3717-432E-A96B-007915AB19E8}" type="parTrans" cxnId="{9092597D-29FD-4D10-8D74-9B733C1A7FAC}">
      <dgm:prSet/>
      <dgm:spPr/>
      <dgm:t>
        <a:bodyPr/>
        <a:lstStyle/>
        <a:p>
          <a:endParaRPr lang="en-US"/>
        </a:p>
      </dgm:t>
    </dgm:pt>
    <dgm:pt modelId="{A669A187-EBBE-4D75-A466-007DA2E87793}" type="sibTrans" cxnId="{9092597D-29FD-4D10-8D74-9B733C1A7FAC}">
      <dgm:prSet/>
      <dgm:spPr/>
      <dgm:t>
        <a:bodyPr/>
        <a:lstStyle/>
        <a:p>
          <a:endParaRPr lang="en-US"/>
        </a:p>
      </dgm:t>
    </dgm:pt>
    <dgm:pt modelId="{807DF0B0-DB0D-4729-BD60-C91C46CD3E66}">
      <dgm:prSet custT="1">
        <dgm:style>
          <a:lnRef idx="2">
            <a:schemeClr val="accent5"/>
          </a:lnRef>
          <a:fillRef idx="1">
            <a:schemeClr val="lt1"/>
          </a:fillRef>
          <a:effectRef idx="0">
            <a:schemeClr val="accent5"/>
          </a:effectRef>
          <a:fontRef idx="minor">
            <a:schemeClr val="dk1"/>
          </a:fontRef>
        </dgm:style>
      </dgm:prSet>
      <dgm:spPr/>
      <dgm:t>
        <a:bodyPr/>
        <a:lstStyle/>
        <a:p>
          <a:r>
            <a:rPr lang="en-US" sz="900" baseline="0"/>
            <a:t> ≥</a:t>
          </a:r>
          <a:r>
            <a:rPr lang="en-US" sz="900" b="0" baseline="0"/>
            <a:t>25 hours CFP CE  AND </a:t>
          </a:r>
          <a:r>
            <a:rPr lang="en-US" sz="900" baseline="0"/>
            <a:t>≥500 hours</a:t>
          </a:r>
          <a:r>
            <a:rPr lang="en-US" sz="900" b="0" baseline="0"/>
            <a:t> of supervised practice </a:t>
          </a:r>
          <a:r>
            <a:rPr lang="en-US" sz="900" b="0" baseline="30000"/>
            <a:t>4,5,7</a:t>
          </a:r>
          <a:endParaRPr lang="en-US" sz="900" b="0" baseline="0"/>
        </a:p>
      </dgm:t>
    </dgm:pt>
    <dgm:pt modelId="{D1911A78-D48D-45F9-BD75-C039277626A6}" type="sibTrans" cxnId="{B76A462E-DE2B-4505-AE42-D29DFACE6D1E}">
      <dgm:prSet/>
      <dgm:spPr/>
      <dgm:t>
        <a:bodyPr/>
        <a:lstStyle/>
        <a:p>
          <a:endParaRPr lang="en-US"/>
        </a:p>
      </dgm:t>
    </dgm:pt>
    <dgm:pt modelId="{E75A4103-3C10-4D96-8031-049050A8C82D}" type="parTrans" cxnId="{B76A462E-DE2B-4505-AE42-D29DFACE6D1E}">
      <dgm:prSet/>
      <dgm:spPr/>
      <dgm:t>
        <a:bodyPr/>
        <a:lstStyle/>
        <a:p>
          <a:endParaRPr lang="en-US"/>
        </a:p>
      </dgm:t>
    </dgm:pt>
    <dgm:pt modelId="{8B1FC0D6-BC8C-45CE-A5CC-4AA898E9ED34}">
      <dgm:prSet custT="1">
        <dgm:style>
          <a:lnRef idx="2">
            <a:schemeClr val="dk1"/>
          </a:lnRef>
          <a:fillRef idx="1">
            <a:schemeClr val="lt1"/>
          </a:fillRef>
          <a:effectRef idx="0">
            <a:schemeClr val="dk1"/>
          </a:effectRef>
          <a:fontRef idx="minor">
            <a:schemeClr val="dk1"/>
          </a:fontRef>
        </dgm:style>
      </dgm:prSet>
      <dgm:spPr/>
      <dgm:t>
        <a:bodyPr/>
        <a:lstStyle/>
        <a:p>
          <a:pPr>
            <a:spcAft>
              <a:spcPts val="0"/>
            </a:spcAft>
          </a:pPr>
          <a:r>
            <a:rPr lang="en-US" sz="1200" b="1"/>
            <a:t>Post-licensure</a:t>
          </a:r>
        </a:p>
        <a:p>
          <a:pPr>
            <a:spcAft>
              <a:spcPts val="0"/>
            </a:spcAft>
          </a:pPr>
          <a:r>
            <a:rPr lang="en-US" sz="1000" b="1"/>
            <a:t>Training Program </a:t>
          </a:r>
          <a:endParaRPr lang="en-US" sz="1000" b="1" baseline="30000"/>
        </a:p>
      </dgm:t>
    </dgm:pt>
    <dgm:pt modelId="{881B6331-CBDA-4E07-B5E7-E0842483F055}" type="sibTrans" cxnId="{3D391F7C-0B1D-4039-BA9D-2FFABCDDD596}">
      <dgm:prSet/>
      <dgm:spPr/>
      <dgm:t>
        <a:bodyPr/>
        <a:lstStyle/>
        <a:p>
          <a:endParaRPr lang="en-US"/>
        </a:p>
      </dgm:t>
    </dgm:pt>
    <dgm:pt modelId="{50437F3E-6CA3-40F8-BF33-5D37FFA9E271}" type="parTrans" cxnId="{3D391F7C-0B1D-4039-BA9D-2FFABCDDD596}">
      <dgm:prSet/>
      <dgm:spPr/>
      <dgm:t>
        <a:bodyPr/>
        <a:lstStyle/>
        <a:p>
          <a:endParaRPr lang="en-US" baseline="-25000"/>
        </a:p>
      </dgm:t>
    </dgm:pt>
    <dgm:pt modelId="{2F0B7154-00B3-4E03-9993-913471633637}">
      <dgm:prSet custT="1">
        <dgm:style>
          <a:lnRef idx="2">
            <a:schemeClr val="accent2"/>
          </a:lnRef>
          <a:fillRef idx="1">
            <a:schemeClr val="lt1"/>
          </a:fillRef>
          <a:effectRef idx="0">
            <a:schemeClr val="accent2"/>
          </a:effectRef>
          <a:fontRef idx="minor">
            <a:schemeClr val="dk1"/>
          </a:fontRef>
        </dgm:style>
      </dgm:prSet>
      <dgm:spPr>
        <a:solidFill>
          <a:schemeClr val="bg1"/>
        </a:solidFill>
      </dgm:spPr>
      <dgm:t>
        <a:bodyPr/>
        <a:lstStyle/>
        <a:p>
          <a:r>
            <a:rPr lang="en-US" sz="900"/>
            <a:t>N/A</a:t>
          </a:r>
        </a:p>
      </dgm:t>
    </dgm:pt>
    <dgm:pt modelId="{407250A3-C56A-47A6-A14D-158536E373E4}" type="sibTrans" cxnId="{3B8F0768-4F17-41E8-B633-F08DB92BFB6C}">
      <dgm:prSet/>
      <dgm:spPr/>
      <dgm:t>
        <a:bodyPr/>
        <a:lstStyle/>
        <a:p>
          <a:endParaRPr lang="en-US"/>
        </a:p>
      </dgm:t>
    </dgm:pt>
    <dgm:pt modelId="{EB055A6F-9F54-425B-AD82-E6CED869B612}" type="parTrans" cxnId="{3B8F0768-4F17-41E8-B633-F08DB92BFB6C}">
      <dgm:prSet/>
      <dgm:spPr/>
      <dgm:t>
        <a:bodyPr/>
        <a:lstStyle/>
        <a:p>
          <a:endParaRPr lang="en-US"/>
        </a:p>
      </dgm:t>
    </dgm:pt>
    <dgm:pt modelId="{07F0075E-03BB-4DEF-9409-2B31FB2FBE25}">
      <dgm:prSet custT="1">
        <dgm:style>
          <a:lnRef idx="2">
            <a:schemeClr val="accent3"/>
          </a:lnRef>
          <a:fillRef idx="1">
            <a:schemeClr val="lt1"/>
          </a:fillRef>
          <a:effectRef idx="0">
            <a:schemeClr val="accent3"/>
          </a:effectRef>
          <a:fontRef idx="minor">
            <a:schemeClr val="dk1"/>
          </a:fontRef>
        </dgm:style>
      </dgm:prSet>
      <dgm:spPr>
        <a:solidFill>
          <a:schemeClr val="bg1"/>
        </a:solidFill>
      </dgm:spPr>
      <dgm:t>
        <a:bodyPr/>
        <a:lstStyle/>
        <a:p>
          <a:r>
            <a:rPr lang="en-US" sz="900"/>
            <a:t>N/A</a:t>
          </a:r>
        </a:p>
      </dgm:t>
    </dgm:pt>
    <dgm:pt modelId="{E2176C51-030B-4676-854E-D802DE2BD073}" type="sibTrans" cxnId="{57A2B4CC-A323-471F-AFC4-ED6564F6FEB6}">
      <dgm:prSet/>
      <dgm:spPr/>
      <dgm:t>
        <a:bodyPr/>
        <a:lstStyle/>
        <a:p>
          <a:endParaRPr lang="en-US"/>
        </a:p>
      </dgm:t>
    </dgm:pt>
    <dgm:pt modelId="{8DA7F59B-43E9-4D6A-AFAE-77D9F684A019}" type="parTrans" cxnId="{57A2B4CC-A323-471F-AFC4-ED6564F6FEB6}">
      <dgm:prSet/>
      <dgm:spPr/>
      <dgm:t>
        <a:bodyPr/>
        <a:lstStyle/>
        <a:p>
          <a:endParaRPr lang="en-US"/>
        </a:p>
      </dgm:t>
    </dgm:pt>
    <dgm:pt modelId="{BE8B3851-EBF7-4F45-970D-291852669862}">
      <dgm:prSet phldrT="[Text]" custT="1"/>
      <dgm:spPr/>
      <dgm:t>
        <a:bodyPr/>
        <a:lstStyle/>
        <a:p>
          <a:pPr algn="l">
            <a:lnSpc>
              <a:spcPct val="100000"/>
            </a:lnSpc>
            <a:spcAft>
              <a:spcPts val="0"/>
            </a:spcAft>
          </a:pPr>
          <a:r>
            <a:rPr lang="en-US" sz="2000" b="0"/>
            <a:t>Levels of Opportunity</a:t>
          </a:r>
          <a:r>
            <a:rPr lang="en-US" sz="2000" b="0" baseline="30000"/>
            <a:t>**</a:t>
          </a:r>
          <a:endParaRPr lang="en-US" sz="2000" b="0"/>
        </a:p>
      </dgm:t>
    </dgm:pt>
    <dgm:pt modelId="{449B4539-390B-4D63-84FB-DE84B478A0C3}" type="sibTrans" cxnId="{D14021E2-EF1B-49BA-AC27-66F09109B12D}">
      <dgm:prSet/>
      <dgm:spPr/>
      <dgm:t>
        <a:bodyPr/>
        <a:lstStyle/>
        <a:p>
          <a:endParaRPr lang="en-US"/>
        </a:p>
      </dgm:t>
    </dgm:pt>
    <dgm:pt modelId="{5016A5B7-C8F8-480E-B7FE-AF62AF49F9DB}" type="parTrans" cxnId="{D14021E2-EF1B-49BA-AC27-66F09109B12D}">
      <dgm:prSet/>
      <dgm:spPr/>
      <dgm:t>
        <a:bodyPr/>
        <a:lstStyle/>
        <a:p>
          <a:endParaRPr lang="en-US"/>
        </a:p>
      </dgm:t>
    </dgm:pt>
    <dgm:pt modelId="{CA531B99-C033-4C79-97FA-98FC47C33568}" type="pres">
      <dgm:prSet presAssocID="{B61880DE-ABA2-462E-8B3D-0D71FCB9FD7F}" presName="mainComposite" presStyleCnt="0">
        <dgm:presLayoutVars>
          <dgm:chPref val="1"/>
          <dgm:dir/>
          <dgm:animOne val="branch"/>
          <dgm:animLvl val="lvl"/>
          <dgm:resizeHandles val="exact"/>
        </dgm:presLayoutVars>
      </dgm:prSet>
      <dgm:spPr/>
    </dgm:pt>
    <dgm:pt modelId="{C17C919F-EE43-4B3F-B590-232CB030AAA9}" type="pres">
      <dgm:prSet presAssocID="{B61880DE-ABA2-462E-8B3D-0D71FCB9FD7F}" presName="hierFlow" presStyleCnt="0"/>
      <dgm:spPr/>
    </dgm:pt>
    <dgm:pt modelId="{6D580349-4CFF-43B3-88BC-F8F3E6A3A32C}" type="pres">
      <dgm:prSet presAssocID="{B61880DE-ABA2-462E-8B3D-0D71FCB9FD7F}" presName="firstBuf" presStyleCnt="0"/>
      <dgm:spPr/>
    </dgm:pt>
    <dgm:pt modelId="{B4610FC7-0F60-4B86-862D-C9C6DF119B52}" type="pres">
      <dgm:prSet presAssocID="{B61880DE-ABA2-462E-8B3D-0D71FCB9FD7F}" presName="hierChild1" presStyleCnt="0">
        <dgm:presLayoutVars>
          <dgm:chPref val="1"/>
          <dgm:animOne val="branch"/>
          <dgm:animLvl val="lvl"/>
        </dgm:presLayoutVars>
      </dgm:prSet>
      <dgm:spPr/>
    </dgm:pt>
    <dgm:pt modelId="{FF903087-BD94-4356-9232-276F22201FC6}" type="pres">
      <dgm:prSet presAssocID="{68D11F56-0460-4B56-AA60-8F93653B4324}" presName="Name14" presStyleCnt="0"/>
      <dgm:spPr/>
    </dgm:pt>
    <dgm:pt modelId="{A741B94C-05C5-462C-B6C6-BED9CD5D8F1C}" type="pres">
      <dgm:prSet presAssocID="{68D11F56-0460-4B56-AA60-8F93653B4324}" presName="level1Shape" presStyleLbl="node0" presStyleIdx="0" presStyleCnt="1" custScaleX="858642" custScaleY="151451" custLinFactY="-7403" custLinFactNeighborX="-19148" custLinFactNeighborY="-100000">
        <dgm:presLayoutVars>
          <dgm:chPref val="3"/>
        </dgm:presLayoutVars>
      </dgm:prSet>
      <dgm:spPr/>
    </dgm:pt>
    <dgm:pt modelId="{9FEA213E-B8CC-4D22-B953-08B0E47A57C8}" type="pres">
      <dgm:prSet presAssocID="{68D11F56-0460-4B56-AA60-8F93653B4324}" presName="hierChild2" presStyleCnt="0"/>
      <dgm:spPr/>
    </dgm:pt>
    <dgm:pt modelId="{D53F5E2B-0D54-4358-9C78-E20ADCD6F13D}" type="pres">
      <dgm:prSet presAssocID="{C5B6C05C-C2D6-4187-96DC-C6864911CBB2}" presName="Name19" presStyleLbl="parChTrans1D2" presStyleIdx="0" presStyleCnt="4"/>
      <dgm:spPr/>
    </dgm:pt>
    <dgm:pt modelId="{DA14C51F-5355-418B-9848-B9AD66EECD17}" type="pres">
      <dgm:prSet presAssocID="{F1BA9D5B-DC79-43E6-A70F-8F259F487B7C}" presName="Name21" presStyleCnt="0"/>
      <dgm:spPr/>
    </dgm:pt>
    <dgm:pt modelId="{532C334D-13FD-4372-86FB-09796C4AE44B}" type="pres">
      <dgm:prSet presAssocID="{F1BA9D5B-DC79-43E6-A70F-8F259F487B7C}" presName="level2Shape" presStyleLbl="node2" presStyleIdx="0" presStyleCnt="4" custScaleX="339078" custScaleY="148554" custLinFactNeighborX="-8673" custLinFactNeighborY="-45301"/>
      <dgm:spPr/>
    </dgm:pt>
    <dgm:pt modelId="{ADA685EC-CF33-4357-A1B9-4DACAB8B54A1}" type="pres">
      <dgm:prSet presAssocID="{F1BA9D5B-DC79-43E6-A70F-8F259F487B7C}" presName="hierChild3" presStyleCnt="0"/>
      <dgm:spPr/>
    </dgm:pt>
    <dgm:pt modelId="{4A7A411E-5B0E-42B6-83D5-09FFED1E34C9}" type="pres">
      <dgm:prSet presAssocID="{A5794B1B-5B96-4103-BB6C-701DFB73A6DF}" presName="Name19" presStyleLbl="parChTrans1D3" presStyleIdx="0" presStyleCnt="4"/>
      <dgm:spPr/>
    </dgm:pt>
    <dgm:pt modelId="{714A3D6D-9C84-4851-B615-4F478049717B}" type="pres">
      <dgm:prSet presAssocID="{9AF67DC3-3C04-4891-940F-D6BF4FC9A21F}" presName="Name21" presStyleCnt="0"/>
      <dgm:spPr/>
    </dgm:pt>
    <dgm:pt modelId="{D008D252-7961-47FC-AF5F-47072A907018}" type="pres">
      <dgm:prSet presAssocID="{9AF67DC3-3C04-4891-940F-D6BF4FC9A21F}" presName="level2Shape" presStyleLbl="node3" presStyleIdx="0" presStyleCnt="4" custScaleX="339545" custScaleY="213472" custLinFactNeighborX="-580" custLinFactNeighborY="-50690"/>
      <dgm:spPr/>
    </dgm:pt>
    <dgm:pt modelId="{842452C6-0C7A-4859-B262-AA4A01ECABCA}" type="pres">
      <dgm:prSet presAssocID="{9AF67DC3-3C04-4891-940F-D6BF4FC9A21F}" presName="hierChild3" presStyleCnt="0"/>
      <dgm:spPr/>
    </dgm:pt>
    <dgm:pt modelId="{01651D49-23FE-4601-88DB-AF45B00CF3FE}" type="pres">
      <dgm:prSet presAssocID="{506BF1C5-2852-4030-8A33-D7BF4CB885B6}" presName="Name19" presStyleLbl="parChTrans1D4" presStyleIdx="0" presStyleCnt="12"/>
      <dgm:spPr/>
    </dgm:pt>
    <dgm:pt modelId="{119C94A7-EFE8-4CA5-99DA-F1902E49FE80}" type="pres">
      <dgm:prSet presAssocID="{004447F3-4D0A-4B9B-AB37-7EE636BC9CA2}" presName="Name21" presStyleCnt="0"/>
      <dgm:spPr/>
    </dgm:pt>
    <dgm:pt modelId="{4DF542B3-6107-49E6-B397-6117825A8671}" type="pres">
      <dgm:prSet presAssocID="{004447F3-4D0A-4B9B-AB37-7EE636BC9CA2}" presName="level2Shape" presStyleLbl="node4" presStyleIdx="0" presStyleCnt="12" custScaleX="337898" custScaleY="190767" custLinFactNeighborX="-1188" custLinFactNeighborY="-30384"/>
      <dgm:spPr/>
    </dgm:pt>
    <dgm:pt modelId="{975EA747-E212-4CF8-B208-E2C25FE37F6B}" type="pres">
      <dgm:prSet presAssocID="{004447F3-4D0A-4B9B-AB37-7EE636BC9CA2}" presName="hierChild3" presStyleCnt="0"/>
      <dgm:spPr/>
    </dgm:pt>
    <dgm:pt modelId="{48CE0990-C0B3-425C-A14E-83FE04688242}" type="pres">
      <dgm:prSet presAssocID="{729C3396-63FE-4400-B109-E90A5B98F8CD}" presName="Name19" presStyleLbl="parChTrans1D4" presStyleIdx="1" presStyleCnt="12"/>
      <dgm:spPr/>
    </dgm:pt>
    <dgm:pt modelId="{D8D6FC63-8A6B-494E-A8BF-3D2B362B2027}" type="pres">
      <dgm:prSet presAssocID="{44C6A5E1-E0A7-403A-8E0A-4FC213EB2005}" presName="Name21" presStyleCnt="0"/>
      <dgm:spPr/>
    </dgm:pt>
    <dgm:pt modelId="{71765C59-C374-4AAD-B0FF-B569EBB86A9B}" type="pres">
      <dgm:prSet presAssocID="{44C6A5E1-E0A7-403A-8E0A-4FC213EB2005}" presName="level2Shape" presStyleLbl="node4" presStyleIdx="1" presStyleCnt="12" custScaleX="336762" custScaleY="156197" custLinFactNeighborX="-1801" custLinFactNeighborY="-8500"/>
      <dgm:spPr/>
    </dgm:pt>
    <dgm:pt modelId="{9217D85A-C9D3-4195-9418-2DE1AD2353D5}" type="pres">
      <dgm:prSet presAssocID="{44C6A5E1-E0A7-403A-8E0A-4FC213EB2005}" presName="hierChild3" presStyleCnt="0"/>
      <dgm:spPr/>
    </dgm:pt>
    <dgm:pt modelId="{0ED48F6C-8B54-44AB-AF9D-FBAA34FF5BB4}" type="pres">
      <dgm:prSet presAssocID="{F6751E27-0ECC-4612-A778-4103F320429C}" presName="Name19" presStyleLbl="parChTrans1D4" presStyleIdx="2" presStyleCnt="12"/>
      <dgm:spPr/>
    </dgm:pt>
    <dgm:pt modelId="{B642EB0A-BD74-41AB-A002-C079306DAAAD}" type="pres">
      <dgm:prSet presAssocID="{79917A0F-E966-470E-B9BD-D808635E192F}" presName="Name21" presStyleCnt="0"/>
      <dgm:spPr/>
    </dgm:pt>
    <dgm:pt modelId="{66C21F5C-A6B1-4218-A6C8-CCB411497620}" type="pres">
      <dgm:prSet presAssocID="{79917A0F-E966-470E-B9BD-D808635E192F}" presName="level2Shape" presStyleLbl="node4" presStyleIdx="2" presStyleCnt="12" custScaleX="338187" custScaleY="220300" custLinFactNeighborX="-2259" custLinFactNeighborY="-978"/>
      <dgm:spPr/>
    </dgm:pt>
    <dgm:pt modelId="{5F1BDCC7-52C2-4BF0-A693-89B969FFBE7E}" type="pres">
      <dgm:prSet presAssocID="{79917A0F-E966-470E-B9BD-D808635E192F}" presName="hierChild3" presStyleCnt="0"/>
      <dgm:spPr/>
    </dgm:pt>
    <dgm:pt modelId="{C91A4B47-D539-452D-97EC-B7450D16A355}" type="pres">
      <dgm:prSet presAssocID="{F04FFCCC-CEB7-465F-B7F7-47034B439089}" presName="Name19" presStyleLbl="parChTrans1D2" presStyleIdx="1" presStyleCnt="4"/>
      <dgm:spPr/>
    </dgm:pt>
    <dgm:pt modelId="{5E0B1D29-3C9B-4D99-B10A-91F3D476DBCB}" type="pres">
      <dgm:prSet presAssocID="{FE78C979-378C-4174-98FC-36654E45093A}" presName="Name21" presStyleCnt="0"/>
      <dgm:spPr/>
    </dgm:pt>
    <dgm:pt modelId="{EE262265-1B75-461F-A842-9306EDE96913}" type="pres">
      <dgm:prSet presAssocID="{FE78C979-378C-4174-98FC-36654E45093A}" presName="level2Shape" presStyleLbl="node2" presStyleIdx="1" presStyleCnt="4" custScaleX="308363" custScaleY="144299" custLinFactNeighborX="-2181" custLinFactNeighborY="-53107"/>
      <dgm:spPr/>
    </dgm:pt>
    <dgm:pt modelId="{0FDE07EA-ED4A-4995-8273-EB45F8A81748}" type="pres">
      <dgm:prSet presAssocID="{FE78C979-378C-4174-98FC-36654E45093A}" presName="hierChild3" presStyleCnt="0"/>
      <dgm:spPr/>
    </dgm:pt>
    <dgm:pt modelId="{D4C73B14-53FA-4532-A091-3DB63C09F5B3}" type="pres">
      <dgm:prSet presAssocID="{0EC49A91-782D-431C-89BA-5357D4AFF807}" presName="Name19" presStyleLbl="parChTrans1D3" presStyleIdx="1" presStyleCnt="4"/>
      <dgm:spPr/>
    </dgm:pt>
    <dgm:pt modelId="{01E08AAB-8117-4960-AF42-E7B4D4580956}" type="pres">
      <dgm:prSet presAssocID="{FE0B9DB0-EF7A-4F05-843E-333D93184E95}" presName="Name21" presStyleCnt="0"/>
      <dgm:spPr/>
    </dgm:pt>
    <dgm:pt modelId="{AF44AE05-6289-4420-9C9C-E5CB28EC80FF}" type="pres">
      <dgm:prSet presAssocID="{FE0B9DB0-EF7A-4F05-843E-333D93184E95}" presName="level2Shape" presStyleLbl="node3" presStyleIdx="1" presStyleCnt="4" custScaleX="316427" custScaleY="221363" custLinFactNeighborX="-2082" custLinFactNeighborY="-44019"/>
      <dgm:spPr/>
    </dgm:pt>
    <dgm:pt modelId="{9BC8CC54-C312-48B6-BF65-D533CCEEE1CD}" type="pres">
      <dgm:prSet presAssocID="{FE0B9DB0-EF7A-4F05-843E-333D93184E95}" presName="hierChild3" presStyleCnt="0"/>
      <dgm:spPr/>
    </dgm:pt>
    <dgm:pt modelId="{908EBECC-2B33-432E-9CEA-CEC464C5ACD2}" type="pres">
      <dgm:prSet presAssocID="{57423291-A156-49AC-A589-C87283923C0E}" presName="Name19" presStyleLbl="parChTrans1D4" presStyleIdx="3" presStyleCnt="12"/>
      <dgm:spPr/>
    </dgm:pt>
    <dgm:pt modelId="{5B18BEE0-7A3C-4B73-BC6B-8E9456E001BD}" type="pres">
      <dgm:prSet presAssocID="{30296F8F-813B-4CF9-A16F-7B3427638705}" presName="Name21" presStyleCnt="0"/>
      <dgm:spPr/>
    </dgm:pt>
    <dgm:pt modelId="{77E4AEA2-FCBF-427B-8B55-D39E57ED59CA}" type="pres">
      <dgm:prSet presAssocID="{30296F8F-813B-4CF9-A16F-7B3427638705}" presName="level2Shape" presStyleLbl="node4" presStyleIdx="3" presStyleCnt="12" custScaleX="316227" custScaleY="190465" custLinFactNeighborX="-1921" custLinFactNeighborY="-33208"/>
      <dgm:spPr/>
    </dgm:pt>
    <dgm:pt modelId="{D1F974C8-73A2-4287-AA8F-FAF29B497B04}" type="pres">
      <dgm:prSet presAssocID="{30296F8F-813B-4CF9-A16F-7B3427638705}" presName="hierChild3" presStyleCnt="0"/>
      <dgm:spPr/>
    </dgm:pt>
    <dgm:pt modelId="{ABF93526-AEFF-4744-A262-7B208002C191}" type="pres">
      <dgm:prSet presAssocID="{D8DE4B50-40E1-4C81-B9D6-023283966252}" presName="Name19" presStyleLbl="parChTrans1D4" presStyleIdx="4" presStyleCnt="12"/>
      <dgm:spPr/>
    </dgm:pt>
    <dgm:pt modelId="{4EC4A068-0263-4564-A7C9-9E11E6A3E71F}" type="pres">
      <dgm:prSet presAssocID="{C60E2654-68B3-4E20-A65C-8390BBA28F0B}" presName="Name21" presStyleCnt="0"/>
      <dgm:spPr/>
    </dgm:pt>
    <dgm:pt modelId="{91068D15-3C7D-4CD7-B3FE-24B143A834AD}" type="pres">
      <dgm:prSet presAssocID="{C60E2654-68B3-4E20-A65C-8390BBA28F0B}" presName="level2Shape" presStyleLbl="node4" presStyleIdx="4" presStyleCnt="12" custScaleX="316141" custScaleY="156827" custLinFactNeighborX="-1996" custLinFactNeighborY="-14716"/>
      <dgm:spPr/>
    </dgm:pt>
    <dgm:pt modelId="{1F136178-17CC-42CC-912B-0958006E2D34}" type="pres">
      <dgm:prSet presAssocID="{C60E2654-68B3-4E20-A65C-8390BBA28F0B}" presName="hierChild3" presStyleCnt="0"/>
      <dgm:spPr/>
    </dgm:pt>
    <dgm:pt modelId="{7ED7CD8E-D3D5-4710-BA5A-D3216D624465}" type="pres">
      <dgm:prSet presAssocID="{B376458F-552F-4F0C-93C8-80A32F8838E3}" presName="Name19" presStyleLbl="parChTrans1D4" presStyleIdx="5" presStyleCnt="12"/>
      <dgm:spPr/>
    </dgm:pt>
    <dgm:pt modelId="{9ADAA5D3-62CE-405D-9CB9-11FC482ED326}" type="pres">
      <dgm:prSet presAssocID="{5F066F0D-F75D-4E96-AFF2-AF9C46E31261}" presName="Name21" presStyleCnt="0"/>
      <dgm:spPr/>
    </dgm:pt>
    <dgm:pt modelId="{F53560FA-5D59-4DA6-B354-9DA83692D443}" type="pres">
      <dgm:prSet presAssocID="{5F066F0D-F75D-4E96-AFF2-AF9C46E31261}" presName="level2Shape" presStyleLbl="node4" presStyleIdx="5" presStyleCnt="12" custScaleX="316248" custScaleY="221052" custLinFactNeighborX="-1416" custLinFactNeighborY="-8095"/>
      <dgm:spPr/>
    </dgm:pt>
    <dgm:pt modelId="{FA854987-C983-426E-BA32-C52D1923724F}" type="pres">
      <dgm:prSet presAssocID="{5F066F0D-F75D-4E96-AFF2-AF9C46E31261}" presName="hierChild3" presStyleCnt="0"/>
      <dgm:spPr/>
    </dgm:pt>
    <dgm:pt modelId="{505DAB56-98CF-42F7-8FB5-7A17105690D8}" type="pres">
      <dgm:prSet presAssocID="{BE14F0CE-73FD-494C-9678-641F78E7602D}" presName="Name19" presStyleLbl="parChTrans1D2" presStyleIdx="2" presStyleCnt="4"/>
      <dgm:spPr/>
    </dgm:pt>
    <dgm:pt modelId="{B23A28C3-685D-4601-8604-3CB420C9E79E}" type="pres">
      <dgm:prSet presAssocID="{6D818273-1818-413B-B7C8-F3C4D2DC8FFD}" presName="Name21" presStyleCnt="0"/>
      <dgm:spPr/>
    </dgm:pt>
    <dgm:pt modelId="{D23224DF-1168-4A27-BB80-9C6A6F7591B2}" type="pres">
      <dgm:prSet presAssocID="{6D818273-1818-413B-B7C8-F3C4D2DC8FFD}" presName="level2Shape" presStyleLbl="node2" presStyleIdx="2" presStyleCnt="4" custScaleX="302332" custScaleY="141292" custLinFactNeighborY="-53107"/>
      <dgm:spPr/>
    </dgm:pt>
    <dgm:pt modelId="{0710FEBE-FB3E-426F-9DB0-4918FBE58709}" type="pres">
      <dgm:prSet presAssocID="{6D818273-1818-413B-B7C8-F3C4D2DC8FFD}" presName="hierChild3" presStyleCnt="0"/>
      <dgm:spPr/>
    </dgm:pt>
    <dgm:pt modelId="{5DE6095B-537E-4F70-A4B9-0F91CAD4EE8C}" type="pres">
      <dgm:prSet presAssocID="{1A48FC25-0384-49E1-AD9D-84BBDB87B026}" presName="Name19" presStyleLbl="parChTrans1D3" presStyleIdx="2" presStyleCnt="4"/>
      <dgm:spPr/>
    </dgm:pt>
    <dgm:pt modelId="{8B8B9E1C-0669-4DF6-8FA2-A67F2F26C8AC}" type="pres">
      <dgm:prSet presAssocID="{9921C9BE-8429-4772-BB73-BC114C9C706B}" presName="Name21" presStyleCnt="0"/>
      <dgm:spPr/>
    </dgm:pt>
    <dgm:pt modelId="{2A5086BE-B164-4735-B601-D87B852A9C29}" type="pres">
      <dgm:prSet presAssocID="{9921C9BE-8429-4772-BB73-BC114C9C706B}" presName="level2Shape" presStyleLbl="node3" presStyleIdx="2" presStyleCnt="4" custScaleX="318261" custScaleY="221362" custLinFactNeighborX="43" custLinFactNeighborY="-46838"/>
      <dgm:spPr/>
    </dgm:pt>
    <dgm:pt modelId="{91436C29-A140-47D0-90A4-63ABBCBE181D}" type="pres">
      <dgm:prSet presAssocID="{9921C9BE-8429-4772-BB73-BC114C9C706B}" presName="hierChild3" presStyleCnt="0"/>
      <dgm:spPr/>
    </dgm:pt>
    <dgm:pt modelId="{7367B15F-7D1C-477B-9460-743854BF0AE6}" type="pres">
      <dgm:prSet presAssocID="{EB055A6F-9F54-425B-AD82-E6CED869B612}" presName="Name19" presStyleLbl="parChTrans1D4" presStyleIdx="6" presStyleCnt="12"/>
      <dgm:spPr/>
    </dgm:pt>
    <dgm:pt modelId="{27E009C2-DA77-42B5-9250-2EBEBEB6DF84}" type="pres">
      <dgm:prSet presAssocID="{2F0B7154-00B3-4E03-9993-913471633637}" presName="Name21" presStyleCnt="0"/>
      <dgm:spPr/>
    </dgm:pt>
    <dgm:pt modelId="{6D379F20-8F0A-4173-AAB7-04204CA684D9}" type="pres">
      <dgm:prSet presAssocID="{2F0B7154-00B3-4E03-9993-913471633637}" presName="level2Shape" presStyleLbl="node4" presStyleIdx="6" presStyleCnt="12" custScaleX="319538" custScaleY="190747" custLinFactNeighborX="438" custLinFactNeighborY="-30107"/>
      <dgm:spPr/>
    </dgm:pt>
    <dgm:pt modelId="{9A024DAE-F37E-4E47-9D8B-B7F7EFFE6AC5}" type="pres">
      <dgm:prSet presAssocID="{2F0B7154-00B3-4E03-9993-913471633637}" presName="hierChild3" presStyleCnt="0"/>
      <dgm:spPr/>
    </dgm:pt>
    <dgm:pt modelId="{C3DBBFFE-C419-4B47-B1CF-AC3AFA38127A}" type="pres">
      <dgm:prSet presAssocID="{8DA7F59B-43E9-4D6A-AFAE-77D9F684A019}" presName="Name19" presStyleLbl="parChTrans1D4" presStyleIdx="7" presStyleCnt="12"/>
      <dgm:spPr/>
    </dgm:pt>
    <dgm:pt modelId="{32F1ED6C-4683-4E1B-9871-23B0B55D41AF}" type="pres">
      <dgm:prSet presAssocID="{07F0075E-03BB-4DEF-9409-2B31FB2FBE25}" presName="Name21" presStyleCnt="0"/>
      <dgm:spPr/>
    </dgm:pt>
    <dgm:pt modelId="{01287C6C-3C00-4CC8-A2BC-465C7C48509A}" type="pres">
      <dgm:prSet presAssocID="{07F0075E-03BB-4DEF-9409-2B31FB2FBE25}" presName="level2Shape" presStyleLbl="node4" presStyleIdx="7" presStyleCnt="12" custScaleX="319737" custScaleY="155329" custLinFactNeighborX="413" custLinFactNeighborY="-14676"/>
      <dgm:spPr/>
    </dgm:pt>
    <dgm:pt modelId="{DBBD3437-76D8-4ABB-A49B-ABA263578E0A}" type="pres">
      <dgm:prSet presAssocID="{07F0075E-03BB-4DEF-9409-2B31FB2FBE25}" presName="hierChild3" presStyleCnt="0"/>
      <dgm:spPr/>
    </dgm:pt>
    <dgm:pt modelId="{1AB8BB33-0CCE-4937-84A4-082A43BBE85B}" type="pres">
      <dgm:prSet presAssocID="{DB146554-5294-48CF-9C3A-DDA0461D8215}" presName="Name19" presStyleLbl="parChTrans1D4" presStyleIdx="8" presStyleCnt="12"/>
      <dgm:spPr/>
    </dgm:pt>
    <dgm:pt modelId="{BDA514C5-5F3E-4C80-9643-73BB63F8468E}" type="pres">
      <dgm:prSet presAssocID="{06E02310-8328-44AA-B404-5C75DA44C346}" presName="Name21" presStyleCnt="0"/>
      <dgm:spPr/>
    </dgm:pt>
    <dgm:pt modelId="{FC959881-B43B-4A64-9296-056B04217253}" type="pres">
      <dgm:prSet presAssocID="{06E02310-8328-44AA-B404-5C75DA44C346}" presName="level2Shape" presStyleLbl="node4" presStyleIdx="8" presStyleCnt="12" custScaleX="337152" custScaleY="222579" custLinFactNeighborX="361" custLinFactNeighborY="-6060"/>
      <dgm:spPr/>
    </dgm:pt>
    <dgm:pt modelId="{0D1DF21A-BD35-4A63-8ABF-9C0085DF6994}" type="pres">
      <dgm:prSet presAssocID="{06E02310-8328-44AA-B404-5C75DA44C346}" presName="hierChild3" presStyleCnt="0"/>
      <dgm:spPr/>
    </dgm:pt>
    <dgm:pt modelId="{56BFF9FE-5AF9-4455-A000-6AF59475698E}" type="pres">
      <dgm:prSet presAssocID="{50437F3E-6CA3-40F8-BF33-5D37FFA9E271}" presName="Name19" presStyleLbl="parChTrans1D2" presStyleIdx="3" presStyleCnt="4"/>
      <dgm:spPr/>
    </dgm:pt>
    <dgm:pt modelId="{26BBE3A7-2CFD-4D93-B9A2-758FC2397E12}" type="pres">
      <dgm:prSet presAssocID="{8B1FC0D6-BC8C-45CE-A5CC-4AA898E9ED34}" presName="Name21" presStyleCnt="0"/>
      <dgm:spPr/>
    </dgm:pt>
    <dgm:pt modelId="{CE7A873A-B4BA-47E1-80EB-3B9E2F340E8C}" type="pres">
      <dgm:prSet presAssocID="{8B1FC0D6-BC8C-45CE-A5CC-4AA898E9ED34}" presName="level2Shape" presStyleLbl="node2" presStyleIdx="3" presStyleCnt="4" custScaleX="302330" custScaleY="140898" custLinFactNeighborY="-53107"/>
      <dgm:spPr/>
    </dgm:pt>
    <dgm:pt modelId="{6F696442-B425-47F2-95E2-9BEF842D316C}" type="pres">
      <dgm:prSet presAssocID="{8B1FC0D6-BC8C-45CE-A5CC-4AA898E9ED34}" presName="hierChild3" presStyleCnt="0"/>
      <dgm:spPr/>
    </dgm:pt>
    <dgm:pt modelId="{8245FC70-EA08-4ACF-BFBA-BB873046DCED}" type="pres">
      <dgm:prSet presAssocID="{E75A4103-3C10-4D96-8031-049050A8C82D}" presName="Name19" presStyleLbl="parChTrans1D3" presStyleIdx="3" presStyleCnt="4"/>
      <dgm:spPr/>
    </dgm:pt>
    <dgm:pt modelId="{EB881F65-8333-4546-97F5-50FFAACE0D9B}" type="pres">
      <dgm:prSet presAssocID="{807DF0B0-DB0D-4729-BD60-C91C46CD3E66}" presName="Name21" presStyleCnt="0"/>
      <dgm:spPr/>
    </dgm:pt>
    <dgm:pt modelId="{79270308-7F57-4628-AD4D-91B4D01C2CC3}" type="pres">
      <dgm:prSet presAssocID="{807DF0B0-DB0D-4729-BD60-C91C46CD3E66}" presName="level2Shape" presStyleLbl="node3" presStyleIdx="3" presStyleCnt="4" custScaleX="326506" custScaleY="222123" custLinFactNeighborX="518" custLinFactNeighborY="-49360"/>
      <dgm:spPr/>
    </dgm:pt>
    <dgm:pt modelId="{4496047E-582C-494A-91D0-CCC6F5EB3C50}" type="pres">
      <dgm:prSet presAssocID="{807DF0B0-DB0D-4729-BD60-C91C46CD3E66}" presName="hierChild3" presStyleCnt="0"/>
      <dgm:spPr/>
    </dgm:pt>
    <dgm:pt modelId="{CC802C97-F730-468A-81B8-4DBEE0D3EFAC}" type="pres">
      <dgm:prSet presAssocID="{0FFF102F-C83E-4E87-A9FB-E9FCEAA445E9}" presName="Name19" presStyleLbl="parChTrans1D4" presStyleIdx="9" presStyleCnt="12"/>
      <dgm:spPr/>
    </dgm:pt>
    <dgm:pt modelId="{67A40E6D-2E9B-42F9-96B9-E89510EAF29E}" type="pres">
      <dgm:prSet presAssocID="{8DF19513-BDE7-4A0A-A8B9-758949809E4A}" presName="Name21" presStyleCnt="0"/>
      <dgm:spPr/>
    </dgm:pt>
    <dgm:pt modelId="{BFF3C1E8-77C6-43C5-9D2D-B4AF090F33C3}" type="pres">
      <dgm:prSet presAssocID="{8DF19513-BDE7-4A0A-A8B9-758949809E4A}" presName="level2Shape" presStyleLbl="node4" presStyleIdx="9" presStyleCnt="12" custScaleX="331898" custScaleY="190211" custLinFactNeighborX="-166" custLinFactNeighborY="-32106"/>
      <dgm:spPr/>
    </dgm:pt>
    <dgm:pt modelId="{6E87E30C-5827-49F1-A1B5-F6FB7409E46D}" type="pres">
      <dgm:prSet presAssocID="{8DF19513-BDE7-4A0A-A8B9-758949809E4A}" presName="hierChild3" presStyleCnt="0"/>
      <dgm:spPr/>
    </dgm:pt>
    <dgm:pt modelId="{E21DD767-A286-41EA-8A6A-ED90291B409F}" type="pres">
      <dgm:prSet presAssocID="{AAB41683-866F-4DFF-824E-42B7BF482710}" presName="Name19" presStyleLbl="parChTrans1D4" presStyleIdx="10" presStyleCnt="12"/>
      <dgm:spPr/>
    </dgm:pt>
    <dgm:pt modelId="{7B614402-064B-44C2-AC75-C13CD8CDD2F9}" type="pres">
      <dgm:prSet presAssocID="{61509100-165B-47CE-84DE-51154B7E35B5}" presName="Name21" presStyleCnt="0"/>
      <dgm:spPr/>
    </dgm:pt>
    <dgm:pt modelId="{0144E8CA-E809-42AB-B114-D918A18A02F4}" type="pres">
      <dgm:prSet presAssocID="{61509100-165B-47CE-84DE-51154B7E35B5}" presName="level2Shape" presStyleLbl="node4" presStyleIdx="10" presStyleCnt="12" custScaleX="332900" custScaleY="156916" custLinFactNeighborX="0" custLinFactNeighborY="-19499"/>
      <dgm:spPr/>
    </dgm:pt>
    <dgm:pt modelId="{1D1610EC-54C0-4E3E-A496-98CB380F6BA4}" type="pres">
      <dgm:prSet presAssocID="{61509100-165B-47CE-84DE-51154B7E35B5}" presName="hierChild3" presStyleCnt="0"/>
      <dgm:spPr/>
    </dgm:pt>
    <dgm:pt modelId="{4F01556B-BA1E-4DBC-9A02-EED3CC39D379}" type="pres">
      <dgm:prSet presAssocID="{DFA11EFB-3717-432E-A96B-007915AB19E8}" presName="Name19" presStyleLbl="parChTrans1D4" presStyleIdx="11" presStyleCnt="12"/>
      <dgm:spPr/>
    </dgm:pt>
    <dgm:pt modelId="{1CC75E00-6EF2-4718-8E63-8E4DBA10ABDD}" type="pres">
      <dgm:prSet presAssocID="{0CAE2D72-89E1-4565-AF6F-F9575C29BA66}" presName="Name21" presStyleCnt="0"/>
      <dgm:spPr/>
    </dgm:pt>
    <dgm:pt modelId="{D51256DB-A3AF-4F92-8B7C-89AFBE27C4FD}" type="pres">
      <dgm:prSet presAssocID="{0CAE2D72-89E1-4565-AF6F-F9575C29BA66}" presName="level2Shape" presStyleLbl="node4" presStyleIdx="11" presStyleCnt="12" custScaleX="282413" custScaleY="203206" custLinFactNeighborX="-13716" custLinFactNeighborY="-1653"/>
      <dgm:spPr/>
    </dgm:pt>
    <dgm:pt modelId="{644C2AE8-7939-45B4-8446-1CB5A5DB6311}" type="pres">
      <dgm:prSet presAssocID="{0CAE2D72-89E1-4565-AF6F-F9575C29BA66}" presName="hierChild3" presStyleCnt="0"/>
      <dgm:spPr/>
    </dgm:pt>
    <dgm:pt modelId="{1DC22878-CD05-4C0B-AB2A-25AB0DC4E16E}" type="pres">
      <dgm:prSet presAssocID="{B61880DE-ABA2-462E-8B3D-0D71FCB9FD7F}" presName="bgShapesFlow" presStyleCnt="0"/>
      <dgm:spPr/>
    </dgm:pt>
    <dgm:pt modelId="{E1FC0818-678B-46CB-A26D-7B3AB3750B54}" type="pres">
      <dgm:prSet presAssocID="{40DA6245-4CD4-4843-A012-9D0D702F479A}" presName="rectComp" presStyleCnt="0"/>
      <dgm:spPr/>
    </dgm:pt>
    <dgm:pt modelId="{728FABF7-0D5F-48D9-9C73-20C428A38D6E}" type="pres">
      <dgm:prSet presAssocID="{40DA6245-4CD4-4843-A012-9D0D702F479A}" presName="bgRect" presStyleLbl="bgShp" presStyleIdx="0" presStyleCnt="7" custScaleY="87817" custLinFactNeighborY="-71214"/>
      <dgm:spPr/>
    </dgm:pt>
    <dgm:pt modelId="{649DDF56-9921-4D15-B60C-A5CD2FD76F0F}" type="pres">
      <dgm:prSet presAssocID="{40DA6245-4CD4-4843-A012-9D0D702F479A}" presName="bgRectTx" presStyleLbl="bgShp" presStyleIdx="0" presStyleCnt="7">
        <dgm:presLayoutVars>
          <dgm:bulletEnabled val="1"/>
        </dgm:presLayoutVars>
      </dgm:prSet>
      <dgm:spPr/>
    </dgm:pt>
    <dgm:pt modelId="{2FFE1792-5113-4B5B-B471-6F136B519B99}" type="pres">
      <dgm:prSet presAssocID="{40DA6245-4CD4-4843-A012-9D0D702F479A}" presName="spComp" presStyleCnt="0"/>
      <dgm:spPr/>
    </dgm:pt>
    <dgm:pt modelId="{221CDA46-B2B0-4EDD-95BB-C34BCAA235EC}" type="pres">
      <dgm:prSet presAssocID="{40DA6245-4CD4-4843-A012-9D0D702F479A}" presName="vSp" presStyleCnt="0"/>
      <dgm:spPr/>
    </dgm:pt>
    <dgm:pt modelId="{B2F2C64A-ECF7-4A59-A2B4-CA055BE7A6AF}" type="pres">
      <dgm:prSet presAssocID="{A2131A16-203D-4C47-849A-C2B38631658D}" presName="rectComp" presStyleCnt="0"/>
      <dgm:spPr/>
    </dgm:pt>
    <dgm:pt modelId="{1E94B8DD-0694-4F8F-850F-53180A889CB9}" type="pres">
      <dgm:prSet presAssocID="{A2131A16-203D-4C47-849A-C2B38631658D}" presName="bgRect" presStyleLbl="bgShp" presStyleIdx="1" presStyleCnt="7" custLinFactNeighborY="31106"/>
      <dgm:spPr/>
    </dgm:pt>
    <dgm:pt modelId="{82219BA9-E192-4D6C-9D1B-3DE99EFEEACA}" type="pres">
      <dgm:prSet presAssocID="{A2131A16-203D-4C47-849A-C2B38631658D}" presName="bgRectTx" presStyleLbl="bgShp" presStyleIdx="1" presStyleCnt="7">
        <dgm:presLayoutVars>
          <dgm:bulletEnabled val="1"/>
        </dgm:presLayoutVars>
      </dgm:prSet>
      <dgm:spPr/>
    </dgm:pt>
    <dgm:pt modelId="{C63035E8-54DC-451C-AC8C-1F6E141543FB}" type="pres">
      <dgm:prSet presAssocID="{A2131A16-203D-4C47-849A-C2B38631658D}" presName="spComp" presStyleCnt="0"/>
      <dgm:spPr/>
    </dgm:pt>
    <dgm:pt modelId="{4EB10DB7-7D73-45E9-AFD4-E82873F0727E}" type="pres">
      <dgm:prSet presAssocID="{A2131A16-203D-4C47-849A-C2B38631658D}" presName="vSp" presStyleCnt="0"/>
      <dgm:spPr/>
    </dgm:pt>
    <dgm:pt modelId="{3C7EE0AC-93D5-4C67-A28C-B23462AC2CF8}" type="pres">
      <dgm:prSet presAssocID="{E2E38DEC-BF9F-4490-B141-4F52B6254939}" presName="rectComp" presStyleCnt="0"/>
      <dgm:spPr/>
    </dgm:pt>
    <dgm:pt modelId="{5F1D08E5-E2F3-4EBA-A824-70FF8C7CEBBD}" type="pres">
      <dgm:prSet presAssocID="{E2E38DEC-BF9F-4490-B141-4F52B6254939}" presName="bgRect" presStyleLbl="bgShp" presStyleIdx="2" presStyleCnt="7" custLinFactY="1472" custLinFactNeighborX="-5" custLinFactNeighborY="100000"/>
      <dgm:spPr/>
    </dgm:pt>
    <dgm:pt modelId="{E0118F0A-8546-4D77-A67C-663F3EAE2419}" type="pres">
      <dgm:prSet presAssocID="{E2E38DEC-BF9F-4490-B141-4F52B6254939}" presName="bgRectTx" presStyleLbl="bgShp" presStyleIdx="2" presStyleCnt="7">
        <dgm:presLayoutVars>
          <dgm:bulletEnabled val="1"/>
        </dgm:presLayoutVars>
      </dgm:prSet>
      <dgm:spPr/>
    </dgm:pt>
    <dgm:pt modelId="{3DBD91BB-8A57-4E3F-A6C9-9D02293A4522}" type="pres">
      <dgm:prSet presAssocID="{E2E38DEC-BF9F-4490-B141-4F52B6254939}" presName="spComp" presStyleCnt="0"/>
      <dgm:spPr/>
    </dgm:pt>
    <dgm:pt modelId="{7C859532-EF30-4340-8BFF-F46782697972}" type="pres">
      <dgm:prSet presAssocID="{E2E38DEC-BF9F-4490-B141-4F52B6254939}" presName="vSp" presStyleCnt="0"/>
      <dgm:spPr/>
    </dgm:pt>
    <dgm:pt modelId="{33A87968-71F7-45E4-9484-DB91B307425F}" type="pres">
      <dgm:prSet presAssocID="{8D9B07AF-2013-4BAC-A74B-85AE11382AED}" presName="rectComp" presStyleCnt="0"/>
      <dgm:spPr/>
    </dgm:pt>
    <dgm:pt modelId="{9FF22745-D040-4C6C-80D8-4D1DB76DDFAF}" type="pres">
      <dgm:prSet presAssocID="{8D9B07AF-2013-4BAC-A74B-85AE11382AED}" presName="bgRect" presStyleLbl="bgShp" presStyleIdx="3" presStyleCnt="7" custLinFactY="100000" custLinFactNeighborX="-5" custLinFactNeighborY="102412"/>
      <dgm:spPr/>
    </dgm:pt>
    <dgm:pt modelId="{048E71D3-2613-4FE6-A64E-8F5C7B3B7C35}" type="pres">
      <dgm:prSet presAssocID="{8D9B07AF-2013-4BAC-A74B-85AE11382AED}" presName="bgRectTx" presStyleLbl="bgShp" presStyleIdx="3" presStyleCnt="7">
        <dgm:presLayoutVars>
          <dgm:bulletEnabled val="1"/>
        </dgm:presLayoutVars>
      </dgm:prSet>
      <dgm:spPr/>
    </dgm:pt>
    <dgm:pt modelId="{20009604-551C-4BE0-97D0-278137D32006}" type="pres">
      <dgm:prSet presAssocID="{8D9B07AF-2013-4BAC-A74B-85AE11382AED}" presName="spComp" presStyleCnt="0"/>
      <dgm:spPr/>
    </dgm:pt>
    <dgm:pt modelId="{9946CF80-A7E6-423F-9EE6-A54EA1E0082F}" type="pres">
      <dgm:prSet presAssocID="{8D9B07AF-2013-4BAC-A74B-85AE11382AED}" presName="vSp" presStyleCnt="0"/>
      <dgm:spPr/>
    </dgm:pt>
    <dgm:pt modelId="{B0CB842D-FFB9-4CAC-BC99-D2ED4F5CDC31}" type="pres">
      <dgm:prSet presAssocID="{8FD586E1-17DA-42C0-8788-12A4D312D278}" presName="rectComp" presStyleCnt="0"/>
      <dgm:spPr/>
    </dgm:pt>
    <dgm:pt modelId="{19131813-9623-44ED-B593-C1E610CF0AF7}" type="pres">
      <dgm:prSet presAssocID="{8FD586E1-17DA-42C0-8788-12A4D312D278}" presName="bgRect" presStyleLbl="bgShp" presStyleIdx="4" presStyleCnt="7" custLinFactY="100000" custLinFactNeighborX="-5" custLinFactNeighborY="184685"/>
      <dgm:spPr/>
    </dgm:pt>
    <dgm:pt modelId="{7DF470F4-75EA-477C-9C6E-8825DB7CA32A}" type="pres">
      <dgm:prSet presAssocID="{8FD586E1-17DA-42C0-8788-12A4D312D278}" presName="bgRectTx" presStyleLbl="bgShp" presStyleIdx="4" presStyleCnt="7">
        <dgm:presLayoutVars>
          <dgm:bulletEnabled val="1"/>
        </dgm:presLayoutVars>
      </dgm:prSet>
      <dgm:spPr/>
    </dgm:pt>
    <dgm:pt modelId="{5E6A9BC7-37D7-4325-909B-31700F6FB8AF}" type="pres">
      <dgm:prSet presAssocID="{8FD586E1-17DA-42C0-8788-12A4D312D278}" presName="spComp" presStyleCnt="0"/>
      <dgm:spPr/>
    </dgm:pt>
    <dgm:pt modelId="{A854C9CD-C840-4666-A284-98E028236856}" type="pres">
      <dgm:prSet presAssocID="{8FD586E1-17DA-42C0-8788-12A4D312D278}" presName="vSp" presStyleCnt="0"/>
      <dgm:spPr/>
    </dgm:pt>
    <dgm:pt modelId="{161CB0E9-0D5A-43B0-8C56-BCD6FFC0F2D8}" type="pres">
      <dgm:prSet presAssocID="{CC28C244-F2F9-430C-B004-0236CDE6324F}" presName="rectComp" presStyleCnt="0"/>
      <dgm:spPr/>
    </dgm:pt>
    <dgm:pt modelId="{602F1942-7956-4070-A1AA-A575843D3869}" type="pres">
      <dgm:prSet presAssocID="{CC28C244-F2F9-430C-B004-0236CDE6324F}" presName="bgRect" presStyleLbl="bgShp" presStyleIdx="5" presStyleCnt="7" custLinFactY="161048" custLinFactNeighborX="-5" custLinFactNeighborY="200000"/>
      <dgm:spPr/>
    </dgm:pt>
    <dgm:pt modelId="{B9EDA629-D8EF-4051-B115-70FC3DAD11BF}" type="pres">
      <dgm:prSet presAssocID="{CC28C244-F2F9-430C-B004-0236CDE6324F}" presName="bgRectTx" presStyleLbl="bgShp" presStyleIdx="5" presStyleCnt="7">
        <dgm:presLayoutVars>
          <dgm:bulletEnabled val="1"/>
        </dgm:presLayoutVars>
      </dgm:prSet>
      <dgm:spPr/>
    </dgm:pt>
    <dgm:pt modelId="{15CA1E1A-BEEA-47F8-A3C5-A987113F6B12}" type="pres">
      <dgm:prSet presAssocID="{CC28C244-F2F9-430C-B004-0236CDE6324F}" presName="spComp" presStyleCnt="0"/>
      <dgm:spPr/>
    </dgm:pt>
    <dgm:pt modelId="{C6763E64-9611-4B9A-A0F9-33FF0F0E3390}" type="pres">
      <dgm:prSet presAssocID="{CC28C244-F2F9-430C-B004-0236CDE6324F}" presName="vSp" presStyleCnt="0"/>
      <dgm:spPr/>
    </dgm:pt>
    <dgm:pt modelId="{3F277C7A-C97E-442B-9AAA-8C8AF5070E17}" type="pres">
      <dgm:prSet presAssocID="{BE8B3851-EBF7-4F45-970D-291852669862}" presName="rectComp" presStyleCnt="0"/>
      <dgm:spPr/>
    </dgm:pt>
    <dgm:pt modelId="{D166AEFA-E986-4F58-86F0-EB1FE6ED551E}" type="pres">
      <dgm:prSet presAssocID="{BE8B3851-EBF7-4F45-970D-291852669862}" presName="bgRect" presStyleLbl="bgShp" presStyleIdx="6" presStyleCnt="7" custLinFactY="200000" custLinFactNeighborY="215762"/>
      <dgm:spPr/>
    </dgm:pt>
    <dgm:pt modelId="{CC62B100-0EC0-4749-A684-880D093A3178}" type="pres">
      <dgm:prSet presAssocID="{BE8B3851-EBF7-4F45-970D-291852669862}" presName="bgRectTx" presStyleLbl="bgShp" presStyleIdx="6" presStyleCnt="7">
        <dgm:presLayoutVars>
          <dgm:bulletEnabled val="1"/>
        </dgm:presLayoutVars>
      </dgm:prSet>
      <dgm:spPr/>
    </dgm:pt>
  </dgm:ptLst>
  <dgm:cxnLst>
    <dgm:cxn modelId="{C68B0306-8845-4F18-9B9C-F9D44609F8CE}" type="presOf" srcId="{AAB41683-866F-4DFF-824E-42B7BF482710}" destId="{E21DD767-A286-41EA-8A6A-ED90291B409F}" srcOrd="0" destOrd="0" presId="urn:microsoft.com/office/officeart/2005/8/layout/hierarchy6"/>
    <dgm:cxn modelId="{3E37A90B-79DB-466C-8D5C-2BFD655900CA}" type="presOf" srcId="{30296F8F-813B-4CF9-A16F-7B3427638705}" destId="{77E4AEA2-FCBF-427B-8B55-D39E57ED59CA}" srcOrd="0" destOrd="0" presId="urn:microsoft.com/office/officeart/2005/8/layout/hierarchy6"/>
    <dgm:cxn modelId="{F9DA850D-83FF-4F78-8FF3-B9A22DB66226}" type="presOf" srcId="{79917A0F-E966-470E-B9BD-D808635E192F}" destId="{66C21F5C-A6B1-4218-A6C8-CCB411497620}" srcOrd="0" destOrd="0" presId="urn:microsoft.com/office/officeart/2005/8/layout/hierarchy6"/>
    <dgm:cxn modelId="{10726D11-BC69-46DC-8696-089EF6F311E2}" srcId="{8DF19513-BDE7-4A0A-A8B9-758949809E4A}" destId="{61509100-165B-47CE-84DE-51154B7E35B5}" srcOrd="0" destOrd="0" parTransId="{AAB41683-866F-4DFF-824E-42B7BF482710}" sibTransId="{5C0747CE-C23B-4DE2-9FA1-C17567C43CDF}"/>
    <dgm:cxn modelId="{8456C716-8C26-4111-B3AB-5A509A07423E}" srcId="{6D818273-1818-413B-B7C8-F3C4D2DC8FFD}" destId="{9921C9BE-8429-4772-BB73-BC114C9C706B}" srcOrd="0" destOrd="0" parTransId="{1A48FC25-0384-49E1-AD9D-84BBDB87B026}" sibTransId="{FE4AECD7-390A-4038-A83A-74E14FA7208C}"/>
    <dgm:cxn modelId="{2421691B-3C42-4D12-9798-5EC4BC7514AA}" type="presOf" srcId="{F1BA9D5B-DC79-43E6-A70F-8F259F487B7C}" destId="{532C334D-13FD-4372-86FB-09796C4AE44B}" srcOrd="0" destOrd="0" presId="urn:microsoft.com/office/officeart/2005/8/layout/hierarchy6"/>
    <dgm:cxn modelId="{81CF901C-05C3-425C-8287-D06624EFCA88}" type="presOf" srcId="{BE8B3851-EBF7-4F45-970D-291852669862}" destId="{CC62B100-0EC0-4749-A684-880D093A3178}" srcOrd="1" destOrd="0" presId="urn:microsoft.com/office/officeart/2005/8/layout/hierarchy6"/>
    <dgm:cxn modelId="{18A5941D-E38D-4D21-82B2-CDBB492CD846}" type="presOf" srcId="{F04FFCCC-CEB7-465F-B7F7-47034B439089}" destId="{C91A4B47-D539-452D-97EC-B7450D16A355}" srcOrd="0" destOrd="0" presId="urn:microsoft.com/office/officeart/2005/8/layout/hierarchy6"/>
    <dgm:cxn modelId="{2EB9141F-6945-4199-8C80-6D90A6828599}" type="presOf" srcId="{A2131A16-203D-4C47-849A-C2B38631658D}" destId="{82219BA9-E192-4D6C-9D1B-3DE99EFEEACA}" srcOrd="1" destOrd="0" presId="urn:microsoft.com/office/officeart/2005/8/layout/hierarchy6"/>
    <dgm:cxn modelId="{86240121-011F-4C8F-9D55-38CA1AB351D0}" srcId="{9AF67DC3-3C04-4891-940F-D6BF4FC9A21F}" destId="{004447F3-4D0A-4B9B-AB37-7EE636BC9CA2}" srcOrd="0" destOrd="0" parTransId="{506BF1C5-2852-4030-8A33-D7BF4CB885B6}" sibTransId="{98786D9D-1E96-4F48-BBE0-31160076C540}"/>
    <dgm:cxn modelId="{20A04721-9A40-422B-A05F-91141E530854}" srcId="{44C6A5E1-E0A7-403A-8E0A-4FC213EB2005}" destId="{79917A0F-E966-470E-B9BD-D808635E192F}" srcOrd="0" destOrd="0" parTransId="{F6751E27-0ECC-4612-A778-4103F320429C}" sibTransId="{5127DC57-5CFD-44E0-9D2C-3A6D30916FCA}"/>
    <dgm:cxn modelId="{2048CF2A-14FF-41A7-9199-76576DF191ED}" srcId="{68D11F56-0460-4B56-AA60-8F93653B4324}" destId="{6D818273-1818-413B-B7C8-F3C4D2DC8FFD}" srcOrd="2" destOrd="0" parTransId="{BE14F0CE-73FD-494C-9678-641F78E7602D}" sibTransId="{9CB036D1-2628-4062-A92D-3F87AE36EED7}"/>
    <dgm:cxn modelId="{43F9CA2B-0358-42C3-A448-75F14C49FC91}" type="presOf" srcId="{B61880DE-ABA2-462E-8B3D-0D71FCB9FD7F}" destId="{CA531B99-C033-4C79-97FA-98FC47C33568}" srcOrd="0" destOrd="0" presId="urn:microsoft.com/office/officeart/2005/8/layout/hierarchy6"/>
    <dgm:cxn modelId="{B76A462E-DE2B-4505-AE42-D29DFACE6D1E}" srcId="{8B1FC0D6-BC8C-45CE-A5CC-4AA898E9ED34}" destId="{807DF0B0-DB0D-4729-BD60-C91C46CD3E66}" srcOrd="0" destOrd="0" parTransId="{E75A4103-3C10-4D96-8031-049050A8C82D}" sibTransId="{D1911A78-D48D-45F9-BD75-C039277626A6}"/>
    <dgm:cxn modelId="{FDDC2C2F-EE96-442D-B4F2-F66FA02ED4B7}" type="presOf" srcId="{5F066F0D-F75D-4E96-AFF2-AF9C46E31261}" destId="{F53560FA-5D59-4DA6-B354-9DA83692D443}" srcOrd="0" destOrd="0" presId="urn:microsoft.com/office/officeart/2005/8/layout/hierarchy6"/>
    <dgm:cxn modelId="{E7936731-DF7F-4C14-8208-79D41AC4B59E}" type="presOf" srcId="{9921C9BE-8429-4772-BB73-BC114C9C706B}" destId="{2A5086BE-B164-4735-B601-D87B852A9C29}" srcOrd="0" destOrd="0" presId="urn:microsoft.com/office/officeart/2005/8/layout/hierarchy6"/>
    <dgm:cxn modelId="{2DC17033-B643-481D-B56C-E6B88E338516}" srcId="{004447F3-4D0A-4B9B-AB37-7EE636BC9CA2}" destId="{44C6A5E1-E0A7-403A-8E0A-4FC213EB2005}" srcOrd="0" destOrd="0" parTransId="{729C3396-63FE-4400-B109-E90A5B98F8CD}" sibTransId="{D2C3AE3D-3F5B-4967-98A8-7FA64C21DECE}"/>
    <dgm:cxn modelId="{93F92234-0DF4-4621-B0E0-1D63979A94AB}" type="presOf" srcId="{A2131A16-203D-4C47-849A-C2B38631658D}" destId="{1E94B8DD-0694-4F8F-850F-53180A889CB9}" srcOrd="0" destOrd="0" presId="urn:microsoft.com/office/officeart/2005/8/layout/hierarchy6"/>
    <dgm:cxn modelId="{179C3634-F421-4357-B31E-157E03FBEE99}" type="presOf" srcId="{0EC49A91-782D-431C-89BA-5357D4AFF807}" destId="{D4C73B14-53FA-4532-A091-3DB63C09F5B3}" srcOrd="0" destOrd="0" presId="urn:microsoft.com/office/officeart/2005/8/layout/hierarchy6"/>
    <dgm:cxn modelId="{6722E839-D100-4F35-89B3-786F462F9718}" srcId="{B61880DE-ABA2-462E-8B3D-0D71FCB9FD7F}" destId="{E2E38DEC-BF9F-4490-B141-4F52B6254939}" srcOrd="3" destOrd="0" parTransId="{B4005768-9992-4921-8C1D-99EC173A659D}" sibTransId="{13D0FB80-7A3D-4596-9750-480B5F4BA59B}"/>
    <dgm:cxn modelId="{9C300E3D-946A-4D56-8345-1A42E24DF8DC}" type="presOf" srcId="{06E02310-8328-44AA-B404-5C75DA44C346}" destId="{FC959881-B43B-4A64-9296-056B04217253}" srcOrd="0" destOrd="0" presId="urn:microsoft.com/office/officeart/2005/8/layout/hierarchy6"/>
    <dgm:cxn modelId="{1D3DA63F-6E1B-4332-9800-E7349034CBBB}" type="presOf" srcId="{DFA11EFB-3717-432E-A96B-007915AB19E8}" destId="{4F01556B-BA1E-4DBC-9A02-EED3CC39D379}" srcOrd="0" destOrd="0" presId="urn:microsoft.com/office/officeart/2005/8/layout/hierarchy6"/>
    <dgm:cxn modelId="{02DBB040-80FB-4AF2-B901-ABBCEAF8AC12}" type="presOf" srcId="{807DF0B0-DB0D-4729-BD60-C91C46CD3E66}" destId="{79270308-7F57-4628-AD4D-91B4D01C2CC3}" srcOrd="0" destOrd="0" presId="urn:microsoft.com/office/officeart/2005/8/layout/hierarchy6"/>
    <dgm:cxn modelId="{93D6AA5B-B23F-4DB7-861B-932300E1485F}" type="presOf" srcId="{D8DE4B50-40E1-4C81-B9D6-023283966252}" destId="{ABF93526-AEFF-4744-A262-7B208002C191}" srcOrd="0" destOrd="0" presId="urn:microsoft.com/office/officeart/2005/8/layout/hierarchy6"/>
    <dgm:cxn modelId="{8CA2CC5E-A0CC-47E8-A2CF-D9A905728293}" type="presOf" srcId="{506BF1C5-2852-4030-8A33-D7BF4CB885B6}" destId="{01651D49-23FE-4601-88DB-AF45B00CF3FE}" srcOrd="0" destOrd="0" presId="urn:microsoft.com/office/officeart/2005/8/layout/hierarchy6"/>
    <dgm:cxn modelId="{6F826560-28D3-4777-BDAE-5AB32E91F61B}" type="presOf" srcId="{8FD586E1-17DA-42C0-8788-12A4D312D278}" destId="{7DF470F4-75EA-477C-9C6E-8825DB7CA32A}" srcOrd="1" destOrd="0" presId="urn:microsoft.com/office/officeart/2005/8/layout/hierarchy6"/>
    <dgm:cxn modelId="{C0405360-048C-44F9-A2E7-DE99DD9317C2}" type="presOf" srcId="{E2E38DEC-BF9F-4490-B141-4F52B6254939}" destId="{E0118F0A-8546-4D77-A67C-663F3EAE2419}" srcOrd="1" destOrd="0" presId="urn:microsoft.com/office/officeart/2005/8/layout/hierarchy6"/>
    <dgm:cxn modelId="{8392BF61-4B10-4F00-A72D-374036C15D3B}" type="presOf" srcId="{8DA7F59B-43E9-4D6A-AFAE-77D9F684A019}" destId="{C3DBBFFE-C419-4B47-B1CF-AC3AFA38127A}" srcOrd="0" destOrd="0" presId="urn:microsoft.com/office/officeart/2005/8/layout/hierarchy6"/>
    <dgm:cxn modelId="{A3654163-249E-4963-8F8F-942AE771069B}" type="presOf" srcId="{FE0B9DB0-EF7A-4F05-843E-333D93184E95}" destId="{AF44AE05-6289-4420-9C9C-E5CB28EC80FF}" srcOrd="0" destOrd="0" presId="urn:microsoft.com/office/officeart/2005/8/layout/hierarchy6"/>
    <dgm:cxn modelId="{1DAB3365-CCEF-42FE-A82E-4E75E77954BE}" type="presOf" srcId="{E75A4103-3C10-4D96-8031-049050A8C82D}" destId="{8245FC70-EA08-4ACF-BFBA-BB873046DCED}" srcOrd="0" destOrd="0" presId="urn:microsoft.com/office/officeart/2005/8/layout/hierarchy6"/>
    <dgm:cxn modelId="{66DDBD67-4B2C-4827-9FCB-4DE7920FE43E}" type="presOf" srcId="{40DA6245-4CD4-4843-A012-9D0D702F479A}" destId="{728FABF7-0D5F-48D9-9C73-20C428A38D6E}" srcOrd="0" destOrd="0" presId="urn:microsoft.com/office/officeart/2005/8/layout/hierarchy6"/>
    <dgm:cxn modelId="{3B8F0768-4F17-41E8-B633-F08DB92BFB6C}" srcId="{9921C9BE-8429-4772-BB73-BC114C9C706B}" destId="{2F0B7154-00B3-4E03-9993-913471633637}" srcOrd="0" destOrd="0" parTransId="{EB055A6F-9F54-425B-AD82-E6CED869B612}" sibTransId="{407250A3-C56A-47A6-A14D-158536E373E4}"/>
    <dgm:cxn modelId="{03FE8149-44AA-4C0B-A7AB-25E256459005}" srcId="{C60E2654-68B3-4E20-A65C-8390BBA28F0B}" destId="{5F066F0D-F75D-4E96-AFF2-AF9C46E31261}" srcOrd="0" destOrd="0" parTransId="{B376458F-552F-4F0C-93C8-80A32F8838E3}" sibTransId="{299ABCB0-A9DC-4F97-B326-5D7B274C5174}"/>
    <dgm:cxn modelId="{CC44716A-D0E8-45AF-8BC3-FC724079F1D3}" type="presOf" srcId="{61509100-165B-47CE-84DE-51154B7E35B5}" destId="{0144E8CA-E809-42AB-B114-D918A18A02F4}" srcOrd="0" destOrd="0" presId="urn:microsoft.com/office/officeart/2005/8/layout/hierarchy6"/>
    <dgm:cxn modelId="{0CC8EE6A-65DB-405C-93DF-75E8A3D6013F}" type="presOf" srcId="{EB055A6F-9F54-425B-AD82-E6CED869B612}" destId="{7367B15F-7D1C-477B-9460-743854BF0AE6}" srcOrd="0" destOrd="0" presId="urn:microsoft.com/office/officeart/2005/8/layout/hierarchy6"/>
    <dgm:cxn modelId="{C9DC144D-7F86-4E6C-9A54-CC2CA9BD7F4F}" type="presOf" srcId="{0CAE2D72-89E1-4565-AF6F-F9575C29BA66}" destId="{D51256DB-A3AF-4F92-8B7C-89AFBE27C4FD}" srcOrd="0" destOrd="0" presId="urn:microsoft.com/office/officeart/2005/8/layout/hierarchy6"/>
    <dgm:cxn modelId="{0598A46D-2827-4ECB-844B-98CE156F0C68}" type="presOf" srcId="{6D818273-1818-413B-B7C8-F3C4D2DC8FFD}" destId="{D23224DF-1168-4A27-BB80-9C6A6F7591B2}" srcOrd="0" destOrd="0" presId="urn:microsoft.com/office/officeart/2005/8/layout/hierarchy6"/>
    <dgm:cxn modelId="{2BE25A6F-EC01-4429-88A7-DCC2EB5E26D6}" srcId="{B61880DE-ABA2-462E-8B3D-0D71FCB9FD7F}" destId="{40DA6245-4CD4-4843-A012-9D0D702F479A}" srcOrd="1" destOrd="0" parTransId="{B64D4190-4EA3-4231-AD95-905BF96D81EF}" sibTransId="{49033CBC-95A4-4000-91CD-12FF8DD89350}"/>
    <dgm:cxn modelId="{EB101853-4898-495C-8D42-24445DD7FB7F}" type="presOf" srcId="{9AF67DC3-3C04-4891-940F-D6BF4FC9A21F}" destId="{D008D252-7961-47FC-AF5F-47072A907018}" srcOrd="0" destOrd="0" presId="urn:microsoft.com/office/officeart/2005/8/layout/hierarchy6"/>
    <dgm:cxn modelId="{DD0BF179-7BEA-4445-BC0F-C5EA99AEC30A}" srcId="{68D11F56-0460-4B56-AA60-8F93653B4324}" destId="{F1BA9D5B-DC79-43E6-A70F-8F259F487B7C}" srcOrd="0" destOrd="0" parTransId="{C5B6C05C-C2D6-4187-96DC-C6864911CBB2}" sibTransId="{9F8485C6-81CF-4F4D-8BF1-D74418C99679}"/>
    <dgm:cxn modelId="{D969D47B-FBEE-49E4-8D8A-AD1555849C1E}" type="presOf" srcId="{57423291-A156-49AC-A589-C87283923C0E}" destId="{908EBECC-2B33-432E-9CEA-CEC464C5ACD2}" srcOrd="0" destOrd="0" presId="urn:microsoft.com/office/officeart/2005/8/layout/hierarchy6"/>
    <dgm:cxn modelId="{3D391F7C-0B1D-4039-BA9D-2FFABCDDD596}" srcId="{68D11F56-0460-4B56-AA60-8F93653B4324}" destId="{8B1FC0D6-BC8C-45CE-A5CC-4AA898E9ED34}" srcOrd="3" destOrd="0" parTransId="{50437F3E-6CA3-40F8-BF33-5D37FFA9E271}" sibTransId="{881B6331-CBDA-4E07-B5E7-E0842483F055}"/>
    <dgm:cxn modelId="{9092597D-29FD-4D10-8D74-9B733C1A7FAC}" srcId="{61509100-165B-47CE-84DE-51154B7E35B5}" destId="{0CAE2D72-89E1-4565-AF6F-F9575C29BA66}" srcOrd="0" destOrd="0" parTransId="{DFA11EFB-3717-432E-A96B-007915AB19E8}" sibTransId="{A669A187-EBBE-4D75-A466-007DA2E87793}"/>
    <dgm:cxn modelId="{1422C280-A532-4326-AC6F-34C3AF6A187C}" type="presOf" srcId="{004447F3-4D0A-4B9B-AB37-7EE636BC9CA2}" destId="{4DF542B3-6107-49E6-B397-6117825A8671}" srcOrd="0" destOrd="0" presId="urn:microsoft.com/office/officeart/2005/8/layout/hierarchy6"/>
    <dgm:cxn modelId="{4963C383-D76C-41BB-86C7-978056B18FDC}" srcId="{30296F8F-813B-4CF9-A16F-7B3427638705}" destId="{C60E2654-68B3-4E20-A65C-8390BBA28F0B}" srcOrd="0" destOrd="0" parTransId="{D8DE4B50-40E1-4C81-B9D6-023283966252}" sibTransId="{D49536B8-4A59-485C-AB4B-58E19C79EF2A}"/>
    <dgm:cxn modelId="{12166B87-B6B8-434D-9DF9-F35FB907F32A}" srcId="{FE78C979-378C-4174-98FC-36654E45093A}" destId="{FE0B9DB0-EF7A-4F05-843E-333D93184E95}" srcOrd="0" destOrd="0" parTransId="{0EC49A91-782D-431C-89BA-5357D4AFF807}" sibTransId="{57808CC9-FB8B-4A89-AAD8-89D448DB9262}"/>
    <dgm:cxn modelId="{1C2A1D8A-017B-4511-B0DC-7CE80FEB8969}" type="presOf" srcId="{2F0B7154-00B3-4E03-9993-913471633637}" destId="{6D379F20-8F0A-4173-AAB7-04204CA684D9}" srcOrd="0" destOrd="0" presId="urn:microsoft.com/office/officeart/2005/8/layout/hierarchy6"/>
    <dgm:cxn modelId="{7BE6BF8D-758E-469D-9B36-2459B19B2A01}" type="presOf" srcId="{CC28C244-F2F9-430C-B004-0236CDE6324F}" destId="{B9EDA629-D8EF-4051-B115-70FC3DAD11BF}" srcOrd="1" destOrd="0" presId="urn:microsoft.com/office/officeart/2005/8/layout/hierarchy6"/>
    <dgm:cxn modelId="{D49ECB8F-7EDA-4142-AF01-12C1FDA1EE88}" srcId="{B61880DE-ABA2-462E-8B3D-0D71FCB9FD7F}" destId="{8FD586E1-17DA-42C0-8788-12A4D312D278}" srcOrd="5" destOrd="0" parTransId="{7FD83CB9-D970-4B4F-9FF3-ADA040306A10}" sibTransId="{3E277A02-07FA-4A39-994F-27873B1FB0E5}"/>
    <dgm:cxn modelId="{47B43D92-37AB-4637-ABE6-B370CB7E72EE}" type="presOf" srcId="{CC28C244-F2F9-430C-B004-0236CDE6324F}" destId="{602F1942-7956-4070-A1AA-A575843D3869}" srcOrd="0" destOrd="0" presId="urn:microsoft.com/office/officeart/2005/8/layout/hierarchy6"/>
    <dgm:cxn modelId="{C09D0995-B9C9-4806-B731-5814B83C9984}" srcId="{68D11F56-0460-4B56-AA60-8F93653B4324}" destId="{FE78C979-378C-4174-98FC-36654E45093A}" srcOrd="1" destOrd="0" parTransId="{F04FFCCC-CEB7-465F-B7F7-47034B439089}" sibTransId="{566D8905-F6A2-488B-BD29-2C1548FB920D}"/>
    <dgm:cxn modelId="{76E12A96-1388-4A38-9535-3685609FDA83}" type="presOf" srcId="{40DA6245-4CD4-4843-A012-9D0D702F479A}" destId="{649DDF56-9921-4D15-B60C-A5CD2FD76F0F}" srcOrd="1" destOrd="0" presId="urn:microsoft.com/office/officeart/2005/8/layout/hierarchy6"/>
    <dgm:cxn modelId="{248AA9A1-5D05-477C-90D8-3EEDFFF48559}" type="presOf" srcId="{FE78C979-378C-4174-98FC-36654E45093A}" destId="{EE262265-1B75-461F-A842-9306EDE96913}" srcOrd="0" destOrd="0" presId="urn:microsoft.com/office/officeart/2005/8/layout/hierarchy6"/>
    <dgm:cxn modelId="{40DE06A4-0095-460C-9456-A66E1B441EAD}" type="presOf" srcId="{A5794B1B-5B96-4103-BB6C-701DFB73A6DF}" destId="{4A7A411E-5B0E-42B6-83D5-09FFED1E34C9}" srcOrd="0" destOrd="0" presId="urn:microsoft.com/office/officeart/2005/8/layout/hierarchy6"/>
    <dgm:cxn modelId="{C1D4F9B0-505E-4B29-B810-D90572CEEB80}" type="presOf" srcId="{50437F3E-6CA3-40F8-BF33-5D37FFA9E271}" destId="{56BFF9FE-5AF9-4455-A000-6AF59475698E}" srcOrd="0" destOrd="0" presId="urn:microsoft.com/office/officeart/2005/8/layout/hierarchy6"/>
    <dgm:cxn modelId="{94379DB5-8F46-44CF-9350-E0DECE14520C}" type="presOf" srcId="{8B1FC0D6-BC8C-45CE-A5CC-4AA898E9ED34}" destId="{CE7A873A-B4BA-47E1-80EB-3B9E2F340E8C}" srcOrd="0" destOrd="0" presId="urn:microsoft.com/office/officeart/2005/8/layout/hierarchy6"/>
    <dgm:cxn modelId="{0A73CBB7-513C-4FD9-B1CC-CC7E144C1F16}" type="presOf" srcId="{0FFF102F-C83E-4E87-A9FB-E9FCEAA445E9}" destId="{CC802C97-F730-468A-81B8-4DBEE0D3EFAC}" srcOrd="0" destOrd="0" presId="urn:microsoft.com/office/officeart/2005/8/layout/hierarchy6"/>
    <dgm:cxn modelId="{A73CF2B7-5695-4E47-94DC-4745EF7282A8}" type="presOf" srcId="{68D11F56-0460-4B56-AA60-8F93653B4324}" destId="{A741B94C-05C5-462C-B6C6-BED9CD5D8F1C}" srcOrd="0" destOrd="0" presId="urn:microsoft.com/office/officeart/2005/8/layout/hierarchy6"/>
    <dgm:cxn modelId="{DEFE2FBB-4504-44AB-895D-1B7D56DA4223}" type="presOf" srcId="{1A48FC25-0384-49E1-AD9D-84BBDB87B026}" destId="{5DE6095B-537E-4F70-A4B9-0F91CAD4EE8C}" srcOrd="0" destOrd="0" presId="urn:microsoft.com/office/officeart/2005/8/layout/hierarchy6"/>
    <dgm:cxn modelId="{1C0377BD-D296-4A05-8DA3-A36E9CC10F3C}" type="presOf" srcId="{E2E38DEC-BF9F-4490-B141-4F52B6254939}" destId="{5F1D08E5-E2F3-4EBA-A824-70FF8C7CEBBD}" srcOrd="0" destOrd="0" presId="urn:microsoft.com/office/officeart/2005/8/layout/hierarchy6"/>
    <dgm:cxn modelId="{3F7072C2-8ECB-4796-BFFA-52F53603729E}" type="presOf" srcId="{C60E2654-68B3-4E20-A65C-8390BBA28F0B}" destId="{91068D15-3C7D-4CD7-B3FE-24B143A834AD}" srcOrd="0" destOrd="0" presId="urn:microsoft.com/office/officeart/2005/8/layout/hierarchy6"/>
    <dgm:cxn modelId="{9524EDC4-CA40-41B9-9CB2-F354218356B4}" srcId="{B61880DE-ABA2-462E-8B3D-0D71FCB9FD7F}" destId="{8D9B07AF-2013-4BAC-A74B-85AE11382AED}" srcOrd="4" destOrd="0" parTransId="{C2198E74-0D07-4B22-A3DF-05EA0F3DE3F2}" sibTransId="{29394CB9-A142-4D93-A1B9-7AF1948BE415}"/>
    <dgm:cxn modelId="{1BA193C6-283D-4AA5-9CED-6F1DAC5B7F9C}" srcId="{F1BA9D5B-DC79-43E6-A70F-8F259F487B7C}" destId="{9AF67DC3-3C04-4891-940F-D6BF4FC9A21F}" srcOrd="0" destOrd="0" parTransId="{A5794B1B-5B96-4103-BB6C-701DFB73A6DF}" sibTransId="{AFB6441E-8BC1-45A5-9746-511B29C73C55}"/>
    <dgm:cxn modelId="{857E69C7-05A6-4059-AA1A-AF18B101A473}" srcId="{FE0B9DB0-EF7A-4F05-843E-333D93184E95}" destId="{30296F8F-813B-4CF9-A16F-7B3427638705}" srcOrd="0" destOrd="0" parTransId="{57423291-A156-49AC-A589-C87283923C0E}" sibTransId="{39ED53FF-0020-4CE9-8430-D4599AA065B0}"/>
    <dgm:cxn modelId="{7BFC02C9-65F2-4C99-A6B2-F8A078DB3B1E}" srcId="{07F0075E-03BB-4DEF-9409-2B31FB2FBE25}" destId="{06E02310-8328-44AA-B404-5C75DA44C346}" srcOrd="0" destOrd="0" parTransId="{DB146554-5294-48CF-9C3A-DDA0461D8215}" sibTransId="{07315B54-4242-47A7-BCBB-3543D84A60A9}"/>
    <dgm:cxn modelId="{57A2B4CC-A323-471F-AFC4-ED6564F6FEB6}" srcId="{2F0B7154-00B3-4E03-9993-913471633637}" destId="{07F0075E-03BB-4DEF-9409-2B31FB2FBE25}" srcOrd="0" destOrd="0" parTransId="{8DA7F59B-43E9-4D6A-AFAE-77D9F684A019}" sibTransId="{E2176C51-030B-4676-854E-D802DE2BD073}"/>
    <dgm:cxn modelId="{8A01DECD-B3C0-494C-AC9E-26FF9C9656D5}" type="presOf" srcId="{8D9B07AF-2013-4BAC-A74B-85AE11382AED}" destId="{9FF22745-D040-4C6C-80D8-4D1DB76DDFAF}" srcOrd="0" destOrd="0" presId="urn:microsoft.com/office/officeart/2005/8/layout/hierarchy6"/>
    <dgm:cxn modelId="{74FB67CF-9912-4D99-B3F9-EDEE1D0E40F9}" type="presOf" srcId="{8D9B07AF-2013-4BAC-A74B-85AE11382AED}" destId="{048E71D3-2613-4FE6-A64E-8F5C7B3B7C35}" srcOrd="1" destOrd="0" presId="urn:microsoft.com/office/officeart/2005/8/layout/hierarchy6"/>
    <dgm:cxn modelId="{9BD830D4-C530-4BFB-97E3-5A0A5C559070}" srcId="{807DF0B0-DB0D-4729-BD60-C91C46CD3E66}" destId="{8DF19513-BDE7-4A0A-A8B9-758949809E4A}" srcOrd="0" destOrd="0" parTransId="{0FFF102F-C83E-4E87-A9FB-E9FCEAA445E9}" sibTransId="{7C53CCED-DDF3-4B36-BFC4-1793548B93E2}"/>
    <dgm:cxn modelId="{BE5640DB-9D15-441D-8318-DA667A095EA1}" srcId="{B61880DE-ABA2-462E-8B3D-0D71FCB9FD7F}" destId="{CC28C244-F2F9-430C-B004-0236CDE6324F}" srcOrd="6" destOrd="0" parTransId="{5D7E18CC-FFA6-49FD-921A-78F14133C773}" sibTransId="{30805D1D-F772-4640-BA96-6C2B94E3E5CF}"/>
    <dgm:cxn modelId="{BA8782E0-6412-4340-857B-7BB744F99228}" type="presOf" srcId="{BE14F0CE-73FD-494C-9678-641F78E7602D}" destId="{505DAB56-98CF-42F7-8FB5-7A17105690D8}" srcOrd="0" destOrd="0" presId="urn:microsoft.com/office/officeart/2005/8/layout/hierarchy6"/>
    <dgm:cxn modelId="{ACEB73E1-6675-4CA9-B30A-B1D57FF9B0B5}" srcId="{B61880DE-ABA2-462E-8B3D-0D71FCB9FD7F}" destId="{68D11F56-0460-4B56-AA60-8F93653B4324}" srcOrd="0" destOrd="0" parTransId="{A825C8F8-2D6E-4255-B6F7-D2877C9CCC3C}" sibTransId="{E691F593-88F3-4211-B729-0F123261F8D7}"/>
    <dgm:cxn modelId="{D14021E2-EF1B-49BA-AC27-66F09109B12D}" srcId="{B61880DE-ABA2-462E-8B3D-0D71FCB9FD7F}" destId="{BE8B3851-EBF7-4F45-970D-291852669862}" srcOrd="7" destOrd="0" parTransId="{5016A5B7-C8F8-480E-B7FE-AF62AF49F9DB}" sibTransId="{449B4539-390B-4D63-84FB-DE84B478A0C3}"/>
    <dgm:cxn modelId="{02F013E3-66B5-44B6-B877-72C1FD5EAFB7}" type="presOf" srcId="{C5B6C05C-C2D6-4187-96DC-C6864911CBB2}" destId="{D53F5E2B-0D54-4358-9C78-E20ADCD6F13D}" srcOrd="0" destOrd="0" presId="urn:microsoft.com/office/officeart/2005/8/layout/hierarchy6"/>
    <dgm:cxn modelId="{04121BE6-A5EF-4F97-912B-3DA1871DEC51}" type="presOf" srcId="{BE8B3851-EBF7-4F45-970D-291852669862}" destId="{D166AEFA-E986-4F58-86F0-EB1FE6ED551E}" srcOrd="0" destOrd="0" presId="urn:microsoft.com/office/officeart/2005/8/layout/hierarchy6"/>
    <dgm:cxn modelId="{B316B8E6-0DEA-47AF-A80F-4307260CCBFA}" type="presOf" srcId="{8DF19513-BDE7-4A0A-A8B9-758949809E4A}" destId="{BFF3C1E8-77C6-43C5-9D2D-B4AF090F33C3}" srcOrd="0" destOrd="0" presId="urn:microsoft.com/office/officeart/2005/8/layout/hierarchy6"/>
    <dgm:cxn modelId="{EB4A55E9-895C-4666-9D5C-FF0080584EAC}" type="presOf" srcId="{8FD586E1-17DA-42C0-8788-12A4D312D278}" destId="{19131813-9623-44ED-B593-C1E610CF0AF7}" srcOrd="0" destOrd="0" presId="urn:microsoft.com/office/officeart/2005/8/layout/hierarchy6"/>
    <dgm:cxn modelId="{476C29EB-4252-4842-9887-6D029232BF32}" type="presOf" srcId="{44C6A5E1-E0A7-403A-8E0A-4FC213EB2005}" destId="{71765C59-C374-4AAD-B0FF-B569EBB86A9B}" srcOrd="0" destOrd="0" presId="urn:microsoft.com/office/officeart/2005/8/layout/hierarchy6"/>
    <dgm:cxn modelId="{292997F0-9B46-4C3D-947D-878A74269331}" type="presOf" srcId="{729C3396-63FE-4400-B109-E90A5B98F8CD}" destId="{48CE0990-C0B3-425C-A14E-83FE04688242}" srcOrd="0" destOrd="0" presId="urn:microsoft.com/office/officeart/2005/8/layout/hierarchy6"/>
    <dgm:cxn modelId="{A7E7CFF3-3DC3-40F7-B8F9-D705C5DD7C52}" type="presOf" srcId="{B376458F-552F-4F0C-93C8-80A32F8838E3}" destId="{7ED7CD8E-D3D5-4710-BA5A-D3216D624465}" srcOrd="0" destOrd="0" presId="urn:microsoft.com/office/officeart/2005/8/layout/hierarchy6"/>
    <dgm:cxn modelId="{CA7C84F9-6E4C-4690-99C8-BFDD4EEB2776}" type="presOf" srcId="{07F0075E-03BB-4DEF-9409-2B31FB2FBE25}" destId="{01287C6C-3C00-4CC8-A2BC-465C7C48509A}" srcOrd="0" destOrd="0" presId="urn:microsoft.com/office/officeart/2005/8/layout/hierarchy6"/>
    <dgm:cxn modelId="{D124DEF9-A182-48B1-A10F-5F2EE379BC2E}" type="presOf" srcId="{DB146554-5294-48CF-9C3A-DDA0461D8215}" destId="{1AB8BB33-0CCE-4937-84A4-082A43BBE85B}" srcOrd="0" destOrd="0" presId="urn:microsoft.com/office/officeart/2005/8/layout/hierarchy6"/>
    <dgm:cxn modelId="{40D48CFD-3ED1-498D-8374-1C367DD4702F}" type="presOf" srcId="{F6751E27-0ECC-4612-A778-4103F320429C}" destId="{0ED48F6C-8B54-44AB-AF9D-FBAA34FF5BB4}" srcOrd="0" destOrd="0" presId="urn:microsoft.com/office/officeart/2005/8/layout/hierarchy6"/>
    <dgm:cxn modelId="{00AB10FE-491B-4A5B-872B-72B45B31DFE4}" srcId="{B61880DE-ABA2-462E-8B3D-0D71FCB9FD7F}" destId="{A2131A16-203D-4C47-849A-C2B38631658D}" srcOrd="2" destOrd="0" parTransId="{EA098428-C7B9-48CD-B6D5-669DC0BFDE4D}" sibTransId="{4B70F19A-11E6-4C2D-A9F0-6A7A675A72B4}"/>
    <dgm:cxn modelId="{FCAB967D-88CE-4687-9CF7-D4D893E6BFE4}" type="presParOf" srcId="{CA531B99-C033-4C79-97FA-98FC47C33568}" destId="{C17C919F-EE43-4B3F-B590-232CB030AAA9}" srcOrd="0" destOrd="0" presId="urn:microsoft.com/office/officeart/2005/8/layout/hierarchy6"/>
    <dgm:cxn modelId="{33E4FD11-E97E-4F8F-89AA-D9B87D5B7884}" type="presParOf" srcId="{C17C919F-EE43-4B3F-B590-232CB030AAA9}" destId="{6D580349-4CFF-43B3-88BC-F8F3E6A3A32C}" srcOrd="0" destOrd="0" presId="urn:microsoft.com/office/officeart/2005/8/layout/hierarchy6"/>
    <dgm:cxn modelId="{2EF67052-C292-4B6F-8F3F-678B1A0DFA09}" type="presParOf" srcId="{C17C919F-EE43-4B3F-B590-232CB030AAA9}" destId="{B4610FC7-0F60-4B86-862D-C9C6DF119B52}" srcOrd="1" destOrd="0" presId="urn:microsoft.com/office/officeart/2005/8/layout/hierarchy6"/>
    <dgm:cxn modelId="{CBF7FEB3-EDB9-44EA-A1DA-F477C7B65E65}" type="presParOf" srcId="{B4610FC7-0F60-4B86-862D-C9C6DF119B52}" destId="{FF903087-BD94-4356-9232-276F22201FC6}" srcOrd="0" destOrd="0" presId="urn:microsoft.com/office/officeart/2005/8/layout/hierarchy6"/>
    <dgm:cxn modelId="{73FD5D67-D22D-4FEC-9E0D-6B1F21BA6796}" type="presParOf" srcId="{FF903087-BD94-4356-9232-276F22201FC6}" destId="{A741B94C-05C5-462C-B6C6-BED9CD5D8F1C}" srcOrd="0" destOrd="0" presId="urn:microsoft.com/office/officeart/2005/8/layout/hierarchy6"/>
    <dgm:cxn modelId="{E6011D6A-7676-4AB8-AE80-D9E8971D0C8D}" type="presParOf" srcId="{FF903087-BD94-4356-9232-276F22201FC6}" destId="{9FEA213E-B8CC-4D22-B953-08B0E47A57C8}" srcOrd="1" destOrd="0" presId="urn:microsoft.com/office/officeart/2005/8/layout/hierarchy6"/>
    <dgm:cxn modelId="{BF45D801-C1F2-4385-AFFB-823AA1043F3B}" type="presParOf" srcId="{9FEA213E-B8CC-4D22-B953-08B0E47A57C8}" destId="{D53F5E2B-0D54-4358-9C78-E20ADCD6F13D}" srcOrd="0" destOrd="0" presId="urn:microsoft.com/office/officeart/2005/8/layout/hierarchy6"/>
    <dgm:cxn modelId="{6D759176-BB94-43C0-A678-879DA2DB4B4C}" type="presParOf" srcId="{9FEA213E-B8CC-4D22-B953-08B0E47A57C8}" destId="{DA14C51F-5355-418B-9848-B9AD66EECD17}" srcOrd="1" destOrd="0" presId="urn:microsoft.com/office/officeart/2005/8/layout/hierarchy6"/>
    <dgm:cxn modelId="{00DF8BA0-81D8-4CA7-8855-03A40A0C947C}" type="presParOf" srcId="{DA14C51F-5355-418B-9848-B9AD66EECD17}" destId="{532C334D-13FD-4372-86FB-09796C4AE44B}" srcOrd="0" destOrd="0" presId="urn:microsoft.com/office/officeart/2005/8/layout/hierarchy6"/>
    <dgm:cxn modelId="{D0F1F5CE-36D3-4F77-A738-BF132FCDC12E}" type="presParOf" srcId="{DA14C51F-5355-418B-9848-B9AD66EECD17}" destId="{ADA685EC-CF33-4357-A1B9-4DACAB8B54A1}" srcOrd="1" destOrd="0" presId="urn:microsoft.com/office/officeart/2005/8/layout/hierarchy6"/>
    <dgm:cxn modelId="{9F9D2C01-872C-49F6-B3D5-5AD3576C9C0B}" type="presParOf" srcId="{ADA685EC-CF33-4357-A1B9-4DACAB8B54A1}" destId="{4A7A411E-5B0E-42B6-83D5-09FFED1E34C9}" srcOrd="0" destOrd="0" presId="urn:microsoft.com/office/officeart/2005/8/layout/hierarchy6"/>
    <dgm:cxn modelId="{E1E731E2-AC7E-4C86-9F96-D710C57CC124}" type="presParOf" srcId="{ADA685EC-CF33-4357-A1B9-4DACAB8B54A1}" destId="{714A3D6D-9C84-4851-B615-4F478049717B}" srcOrd="1" destOrd="0" presId="urn:microsoft.com/office/officeart/2005/8/layout/hierarchy6"/>
    <dgm:cxn modelId="{9F8AF271-88BD-41C6-8891-1BF083E47D88}" type="presParOf" srcId="{714A3D6D-9C84-4851-B615-4F478049717B}" destId="{D008D252-7961-47FC-AF5F-47072A907018}" srcOrd="0" destOrd="0" presId="urn:microsoft.com/office/officeart/2005/8/layout/hierarchy6"/>
    <dgm:cxn modelId="{58F17DAC-CD9A-4ABF-9044-F40DD6E159B1}" type="presParOf" srcId="{714A3D6D-9C84-4851-B615-4F478049717B}" destId="{842452C6-0C7A-4859-B262-AA4A01ECABCA}" srcOrd="1" destOrd="0" presId="urn:microsoft.com/office/officeart/2005/8/layout/hierarchy6"/>
    <dgm:cxn modelId="{BB12A7BF-D3A2-4FCE-BF99-F730B6A37B98}" type="presParOf" srcId="{842452C6-0C7A-4859-B262-AA4A01ECABCA}" destId="{01651D49-23FE-4601-88DB-AF45B00CF3FE}" srcOrd="0" destOrd="0" presId="urn:microsoft.com/office/officeart/2005/8/layout/hierarchy6"/>
    <dgm:cxn modelId="{2049D777-1F34-4BD5-B631-5DD6FF4C8691}" type="presParOf" srcId="{842452C6-0C7A-4859-B262-AA4A01ECABCA}" destId="{119C94A7-EFE8-4CA5-99DA-F1902E49FE80}" srcOrd="1" destOrd="0" presId="urn:microsoft.com/office/officeart/2005/8/layout/hierarchy6"/>
    <dgm:cxn modelId="{FA876DB8-1CF0-4EE4-8F0C-D35D4073E037}" type="presParOf" srcId="{119C94A7-EFE8-4CA5-99DA-F1902E49FE80}" destId="{4DF542B3-6107-49E6-B397-6117825A8671}" srcOrd="0" destOrd="0" presId="urn:microsoft.com/office/officeart/2005/8/layout/hierarchy6"/>
    <dgm:cxn modelId="{20862CF8-B0E3-4D3D-83E0-5F7894211192}" type="presParOf" srcId="{119C94A7-EFE8-4CA5-99DA-F1902E49FE80}" destId="{975EA747-E212-4CF8-B208-E2C25FE37F6B}" srcOrd="1" destOrd="0" presId="urn:microsoft.com/office/officeart/2005/8/layout/hierarchy6"/>
    <dgm:cxn modelId="{EFB0BCA3-5498-416C-BEAC-8E8012580C3E}" type="presParOf" srcId="{975EA747-E212-4CF8-B208-E2C25FE37F6B}" destId="{48CE0990-C0B3-425C-A14E-83FE04688242}" srcOrd="0" destOrd="0" presId="urn:microsoft.com/office/officeart/2005/8/layout/hierarchy6"/>
    <dgm:cxn modelId="{BCD2636E-49D7-4778-8200-A1511E9ECEED}" type="presParOf" srcId="{975EA747-E212-4CF8-B208-E2C25FE37F6B}" destId="{D8D6FC63-8A6B-494E-A8BF-3D2B362B2027}" srcOrd="1" destOrd="0" presId="urn:microsoft.com/office/officeart/2005/8/layout/hierarchy6"/>
    <dgm:cxn modelId="{36468AD3-6CE3-4835-A451-7D9990B5E760}" type="presParOf" srcId="{D8D6FC63-8A6B-494E-A8BF-3D2B362B2027}" destId="{71765C59-C374-4AAD-B0FF-B569EBB86A9B}" srcOrd="0" destOrd="0" presId="urn:microsoft.com/office/officeart/2005/8/layout/hierarchy6"/>
    <dgm:cxn modelId="{1BE5CC4B-EABA-404C-A033-19CD5CE0A54F}" type="presParOf" srcId="{D8D6FC63-8A6B-494E-A8BF-3D2B362B2027}" destId="{9217D85A-C9D3-4195-9418-2DE1AD2353D5}" srcOrd="1" destOrd="0" presId="urn:microsoft.com/office/officeart/2005/8/layout/hierarchy6"/>
    <dgm:cxn modelId="{E06707FF-F47F-4BCF-BC5D-D335CBF042A6}" type="presParOf" srcId="{9217D85A-C9D3-4195-9418-2DE1AD2353D5}" destId="{0ED48F6C-8B54-44AB-AF9D-FBAA34FF5BB4}" srcOrd="0" destOrd="0" presId="urn:microsoft.com/office/officeart/2005/8/layout/hierarchy6"/>
    <dgm:cxn modelId="{7EE29A7F-1698-4A6C-9996-41384D1F31EC}" type="presParOf" srcId="{9217D85A-C9D3-4195-9418-2DE1AD2353D5}" destId="{B642EB0A-BD74-41AB-A002-C079306DAAAD}" srcOrd="1" destOrd="0" presId="urn:microsoft.com/office/officeart/2005/8/layout/hierarchy6"/>
    <dgm:cxn modelId="{ED70FDD7-4B14-4984-AD8A-1BEB8F9EDA9F}" type="presParOf" srcId="{B642EB0A-BD74-41AB-A002-C079306DAAAD}" destId="{66C21F5C-A6B1-4218-A6C8-CCB411497620}" srcOrd="0" destOrd="0" presId="urn:microsoft.com/office/officeart/2005/8/layout/hierarchy6"/>
    <dgm:cxn modelId="{95D55801-A45E-4F75-BE79-6DCB477A7FF7}" type="presParOf" srcId="{B642EB0A-BD74-41AB-A002-C079306DAAAD}" destId="{5F1BDCC7-52C2-4BF0-A693-89B969FFBE7E}" srcOrd="1" destOrd="0" presId="urn:microsoft.com/office/officeart/2005/8/layout/hierarchy6"/>
    <dgm:cxn modelId="{AD481312-B309-46CD-BBA8-A199EC4FD4F4}" type="presParOf" srcId="{9FEA213E-B8CC-4D22-B953-08B0E47A57C8}" destId="{C91A4B47-D539-452D-97EC-B7450D16A355}" srcOrd="2" destOrd="0" presId="urn:microsoft.com/office/officeart/2005/8/layout/hierarchy6"/>
    <dgm:cxn modelId="{967B69D3-11C6-4111-A664-8F621AB3164F}" type="presParOf" srcId="{9FEA213E-B8CC-4D22-B953-08B0E47A57C8}" destId="{5E0B1D29-3C9B-4D99-B10A-91F3D476DBCB}" srcOrd="3" destOrd="0" presId="urn:microsoft.com/office/officeart/2005/8/layout/hierarchy6"/>
    <dgm:cxn modelId="{9758AA1B-F824-4771-8E02-33273649FDF9}" type="presParOf" srcId="{5E0B1D29-3C9B-4D99-B10A-91F3D476DBCB}" destId="{EE262265-1B75-461F-A842-9306EDE96913}" srcOrd="0" destOrd="0" presId="urn:microsoft.com/office/officeart/2005/8/layout/hierarchy6"/>
    <dgm:cxn modelId="{3B27A4D6-DF8F-491C-A06B-C1C14F3A73C4}" type="presParOf" srcId="{5E0B1D29-3C9B-4D99-B10A-91F3D476DBCB}" destId="{0FDE07EA-ED4A-4995-8273-EB45F8A81748}" srcOrd="1" destOrd="0" presId="urn:microsoft.com/office/officeart/2005/8/layout/hierarchy6"/>
    <dgm:cxn modelId="{D58F5D2F-2179-415C-AAC8-A7CC2287AADD}" type="presParOf" srcId="{0FDE07EA-ED4A-4995-8273-EB45F8A81748}" destId="{D4C73B14-53FA-4532-A091-3DB63C09F5B3}" srcOrd="0" destOrd="0" presId="urn:microsoft.com/office/officeart/2005/8/layout/hierarchy6"/>
    <dgm:cxn modelId="{7B7F6734-7B4A-4EB1-93C3-E8967531F0E1}" type="presParOf" srcId="{0FDE07EA-ED4A-4995-8273-EB45F8A81748}" destId="{01E08AAB-8117-4960-AF42-E7B4D4580956}" srcOrd="1" destOrd="0" presId="urn:microsoft.com/office/officeart/2005/8/layout/hierarchy6"/>
    <dgm:cxn modelId="{E6177428-02BD-475A-884C-E1B417023C53}" type="presParOf" srcId="{01E08AAB-8117-4960-AF42-E7B4D4580956}" destId="{AF44AE05-6289-4420-9C9C-E5CB28EC80FF}" srcOrd="0" destOrd="0" presId="urn:microsoft.com/office/officeart/2005/8/layout/hierarchy6"/>
    <dgm:cxn modelId="{38F42410-5AC3-40C7-A397-6DC146B088DF}" type="presParOf" srcId="{01E08AAB-8117-4960-AF42-E7B4D4580956}" destId="{9BC8CC54-C312-48B6-BF65-D533CCEEE1CD}" srcOrd="1" destOrd="0" presId="urn:microsoft.com/office/officeart/2005/8/layout/hierarchy6"/>
    <dgm:cxn modelId="{941B4678-B8F6-4FC2-91D5-82B28D9D6CBA}" type="presParOf" srcId="{9BC8CC54-C312-48B6-BF65-D533CCEEE1CD}" destId="{908EBECC-2B33-432E-9CEA-CEC464C5ACD2}" srcOrd="0" destOrd="0" presId="urn:microsoft.com/office/officeart/2005/8/layout/hierarchy6"/>
    <dgm:cxn modelId="{85AB6B59-7DCB-4CFF-A790-5DC0D6E76CEB}" type="presParOf" srcId="{9BC8CC54-C312-48B6-BF65-D533CCEEE1CD}" destId="{5B18BEE0-7A3C-4B73-BC6B-8E9456E001BD}" srcOrd="1" destOrd="0" presId="urn:microsoft.com/office/officeart/2005/8/layout/hierarchy6"/>
    <dgm:cxn modelId="{0F33660D-6BAF-45A7-B1E0-7E4D27729B41}" type="presParOf" srcId="{5B18BEE0-7A3C-4B73-BC6B-8E9456E001BD}" destId="{77E4AEA2-FCBF-427B-8B55-D39E57ED59CA}" srcOrd="0" destOrd="0" presId="urn:microsoft.com/office/officeart/2005/8/layout/hierarchy6"/>
    <dgm:cxn modelId="{32F3B4B4-EDC6-4942-AB68-B9FB2E9244CE}" type="presParOf" srcId="{5B18BEE0-7A3C-4B73-BC6B-8E9456E001BD}" destId="{D1F974C8-73A2-4287-AA8F-FAF29B497B04}" srcOrd="1" destOrd="0" presId="urn:microsoft.com/office/officeart/2005/8/layout/hierarchy6"/>
    <dgm:cxn modelId="{06555817-C4BA-413B-AB62-BE24BF8FD5A7}" type="presParOf" srcId="{D1F974C8-73A2-4287-AA8F-FAF29B497B04}" destId="{ABF93526-AEFF-4744-A262-7B208002C191}" srcOrd="0" destOrd="0" presId="urn:microsoft.com/office/officeart/2005/8/layout/hierarchy6"/>
    <dgm:cxn modelId="{2685B64C-0217-43B5-B9C6-53564A975414}" type="presParOf" srcId="{D1F974C8-73A2-4287-AA8F-FAF29B497B04}" destId="{4EC4A068-0263-4564-A7C9-9E11E6A3E71F}" srcOrd="1" destOrd="0" presId="urn:microsoft.com/office/officeart/2005/8/layout/hierarchy6"/>
    <dgm:cxn modelId="{868ADF65-1C14-46B4-92A9-99342C855B60}" type="presParOf" srcId="{4EC4A068-0263-4564-A7C9-9E11E6A3E71F}" destId="{91068D15-3C7D-4CD7-B3FE-24B143A834AD}" srcOrd="0" destOrd="0" presId="urn:microsoft.com/office/officeart/2005/8/layout/hierarchy6"/>
    <dgm:cxn modelId="{461BDA8D-792B-4CC0-BFD2-C766834305D6}" type="presParOf" srcId="{4EC4A068-0263-4564-A7C9-9E11E6A3E71F}" destId="{1F136178-17CC-42CC-912B-0958006E2D34}" srcOrd="1" destOrd="0" presId="urn:microsoft.com/office/officeart/2005/8/layout/hierarchy6"/>
    <dgm:cxn modelId="{B7A97C02-E0DB-4D99-891E-8FE275259498}" type="presParOf" srcId="{1F136178-17CC-42CC-912B-0958006E2D34}" destId="{7ED7CD8E-D3D5-4710-BA5A-D3216D624465}" srcOrd="0" destOrd="0" presId="urn:microsoft.com/office/officeart/2005/8/layout/hierarchy6"/>
    <dgm:cxn modelId="{1E72FE78-746F-42BF-B529-7BB5705519DC}" type="presParOf" srcId="{1F136178-17CC-42CC-912B-0958006E2D34}" destId="{9ADAA5D3-62CE-405D-9CB9-11FC482ED326}" srcOrd="1" destOrd="0" presId="urn:microsoft.com/office/officeart/2005/8/layout/hierarchy6"/>
    <dgm:cxn modelId="{D5C793C6-4944-4457-A6FD-16B3E1F71F3B}" type="presParOf" srcId="{9ADAA5D3-62CE-405D-9CB9-11FC482ED326}" destId="{F53560FA-5D59-4DA6-B354-9DA83692D443}" srcOrd="0" destOrd="0" presId="urn:microsoft.com/office/officeart/2005/8/layout/hierarchy6"/>
    <dgm:cxn modelId="{48F01C2B-8609-4904-905A-58962F2C32FD}" type="presParOf" srcId="{9ADAA5D3-62CE-405D-9CB9-11FC482ED326}" destId="{FA854987-C983-426E-BA32-C52D1923724F}" srcOrd="1" destOrd="0" presId="urn:microsoft.com/office/officeart/2005/8/layout/hierarchy6"/>
    <dgm:cxn modelId="{0AAC3B52-C588-4BF2-AB2A-90CD6D30F8CC}" type="presParOf" srcId="{9FEA213E-B8CC-4D22-B953-08B0E47A57C8}" destId="{505DAB56-98CF-42F7-8FB5-7A17105690D8}" srcOrd="4" destOrd="0" presId="urn:microsoft.com/office/officeart/2005/8/layout/hierarchy6"/>
    <dgm:cxn modelId="{1980D0F4-B290-451D-A247-4FE8CDA47AFD}" type="presParOf" srcId="{9FEA213E-B8CC-4D22-B953-08B0E47A57C8}" destId="{B23A28C3-685D-4601-8604-3CB420C9E79E}" srcOrd="5" destOrd="0" presId="urn:microsoft.com/office/officeart/2005/8/layout/hierarchy6"/>
    <dgm:cxn modelId="{BA05A196-F0AE-438D-9573-12346EA7C263}" type="presParOf" srcId="{B23A28C3-685D-4601-8604-3CB420C9E79E}" destId="{D23224DF-1168-4A27-BB80-9C6A6F7591B2}" srcOrd="0" destOrd="0" presId="urn:microsoft.com/office/officeart/2005/8/layout/hierarchy6"/>
    <dgm:cxn modelId="{5FA56E0A-7039-4917-9230-4660B5D25DAA}" type="presParOf" srcId="{B23A28C3-685D-4601-8604-3CB420C9E79E}" destId="{0710FEBE-FB3E-426F-9DB0-4918FBE58709}" srcOrd="1" destOrd="0" presId="urn:microsoft.com/office/officeart/2005/8/layout/hierarchy6"/>
    <dgm:cxn modelId="{3F44B5B6-E44A-4FAE-BB76-961182356460}" type="presParOf" srcId="{0710FEBE-FB3E-426F-9DB0-4918FBE58709}" destId="{5DE6095B-537E-4F70-A4B9-0F91CAD4EE8C}" srcOrd="0" destOrd="0" presId="urn:microsoft.com/office/officeart/2005/8/layout/hierarchy6"/>
    <dgm:cxn modelId="{88D034BA-DAC0-4184-8FF1-197A8C6DAE57}" type="presParOf" srcId="{0710FEBE-FB3E-426F-9DB0-4918FBE58709}" destId="{8B8B9E1C-0669-4DF6-8FA2-A67F2F26C8AC}" srcOrd="1" destOrd="0" presId="urn:microsoft.com/office/officeart/2005/8/layout/hierarchy6"/>
    <dgm:cxn modelId="{1AA10024-7BCB-48B1-829A-83AA1D9987A8}" type="presParOf" srcId="{8B8B9E1C-0669-4DF6-8FA2-A67F2F26C8AC}" destId="{2A5086BE-B164-4735-B601-D87B852A9C29}" srcOrd="0" destOrd="0" presId="urn:microsoft.com/office/officeart/2005/8/layout/hierarchy6"/>
    <dgm:cxn modelId="{D79736B3-9A5C-42C4-854E-041E4DBC7B10}" type="presParOf" srcId="{8B8B9E1C-0669-4DF6-8FA2-A67F2F26C8AC}" destId="{91436C29-A140-47D0-90A4-63ABBCBE181D}" srcOrd="1" destOrd="0" presId="urn:microsoft.com/office/officeart/2005/8/layout/hierarchy6"/>
    <dgm:cxn modelId="{4A64C444-874B-4008-8B3D-2A98226B2D8B}" type="presParOf" srcId="{91436C29-A140-47D0-90A4-63ABBCBE181D}" destId="{7367B15F-7D1C-477B-9460-743854BF0AE6}" srcOrd="0" destOrd="0" presId="urn:microsoft.com/office/officeart/2005/8/layout/hierarchy6"/>
    <dgm:cxn modelId="{7E017925-7BD7-4E22-80A0-19329FF4DBF3}" type="presParOf" srcId="{91436C29-A140-47D0-90A4-63ABBCBE181D}" destId="{27E009C2-DA77-42B5-9250-2EBEBEB6DF84}" srcOrd="1" destOrd="0" presId="urn:microsoft.com/office/officeart/2005/8/layout/hierarchy6"/>
    <dgm:cxn modelId="{2B318AE0-106D-4C73-8398-CA6FA14979BA}" type="presParOf" srcId="{27E009C2-DA77-42B5-9250-2EBEBEB6DF84}" destId="{6D379F20-8F0A-4173-AAB7-04204CA684D9}" srcOrd="0" destOrd="0" presId="urn:microsoft.com/office/officeart/2005/8/layout/hierarchy6"/>
    <dgm:cxn modelId="{04F2AAB2-5EB7-4886-8565-D756ED99BD2F}" type="presParOf" srcId="{27E009C2-DA77-42B5-9250-2EBEBEB6DF84}" destId="{9A024DAE-F37E-4E47-9D8B-B7F7EFFE6AC5}" srcOrd="1" destOrd="0" presId="urn:microsoft.com/office/officeart/2005/8/layout/hierarchy6"/>
    <dgm:cxn modelId="{11E12761-0B2A-463C-BFD7-E01C000A18F7}" type="presParOf" srcId="{9A024DAE-F37E-4E47-9D8B-B7F7EFFE6AC5}" destId="{C3DBBFFE-C419-4B47-B1CF-AC3AFA38127A}" srcOrd="0" destOrd="0" presId="urn:microsoft.com/office/officeart/2005/8/layout/hierarchy6"/>
    <dgm:cxn modelId="{C25BD5B0-E6A9-408D-A84E-566A42356441}" type="presParOf" srcId="{9A024DAE-F37E-4E47-9D8B-B7F7EFFE6AC5}" destId="{32F1ED6C-4683-4E1B-9871-23B0B55D41AF}" srcOrd="1" destOrd="0" presId="urn:microsoft.com/office/officeart/2005/8/layout/hierarchy6"/>
    <dgm:cxn modelId="{CDDBA2AB-08D9-4769-9E39-0CD03A43D42F}" type="presParOf" srcId="{32F1ED6C-4683-4E1B-9871-23B0B55D41AF}" destId="{01287C6C-3C00-4CC8-A2BC-465C7C48509A}" srcOrd="0" destOrd="0" presId="urn:microsoft.com/office/officeart/2005/8/layout/hierarchy6"/>
    <dgm:cxn modelId="{F930594F-B8F7-4916-BFB9-D52ADD829182}" type="presParOf" srcId="{32F1ED6C-4683-4E1B-9871-23B0B55D41AF}" destId="{DBBD3437-76D8-4ABB-A49B-ABA263578E0A}" srcOrd="1" destOrd="0" presId="urn:microsoft.com/office/officeart/2005/8/layout/hierarchy6"/>
    <dgm:cxn modelId="{BE4065D2-4723-4C84-84A9-F82109D8A809}" type="presParOf" srcId="{DBBD3437-76D8-4ABB-A49B-ABA263578E0A}" destId="{1AB8BB33-0CCE-4937-84A4-082A43BBE85B}" srcOrd="0" destOrd="0" presId="urn:microsoft.com/office/officeart/2005/8/layout/hierarchy6"/>
    <dgm:cxn modelId="{1AE0D9C2-6DCD-4A87-85A9-EC87C569C6EC}" type="presParOf" srcId="{DBBD3437-76D8-4ABB-A49B-ABA263578E0A}" destId="{BDA514C5-5F3E-4C80-9643-73BB63F8468E}" srcOrd="1" destOrd="0" presId="urn:microsoft.com/office/officeart/2005/8/layout/hierarchy6"/>
    <dgm:cxn modelId="{F7675146-C265-4E0D-9DE0-CAB2EB9A4AF9}" type="presParOf" srcId="{BDA514C5-5F3E-4C80-9643-73BB63F8468E}" destId="{FC959881-B43B-4A64-9296-056B04217253}" srcOrd="0" destOrd="0" presId="urn:microsoft.com/office/officeart/2005/8/layout/hierarchy6"/>
    <dgm:cxn modelId="{A79C783A-9A65-46F0-A6AE-C87C8C2DC8EE}" type="presParOf" srcId="{BDA514C5-5F3E-4C80-9643-73BB63F8468E}" destId="{0D1DF21A-BD35-4A63-8ABF-9C0085DF6994}" srcOrd="1" destOrd="0" presId="urn:microsoft.com/office/officeart/2005/8/layout/hierarchy6"/>
    <dgm:cxn modelId="{9828A272-0566-41E7-865B-811D54DC3901}" type="presParOf" srcId="{9FEA213E-B8CC-4D22-B953-08B0E47A57C8}" destId="{56BFF9FE-5AF9-4455-A000-6AF59475698E}" srcOrd="6" destOrd="0" presId="urn:microsoft.com/office/officeart/2005/8/layout/hierarchy6"/>
    <dgm:cxn modelId="{292D19B2-3671-481D-9AFA-EDA337704E31}" type="presParOf" srcId="{9FEA213E-B8CC-4D22-B953-08B0E47A57C8}" destId="{26BBE3A7-2CFD-4D93-B9A2-758FC2397E12}" srcOrd="7" destOrd="0" presId="urn:microsoft.com/office/officeart/2005/8/layout/hierarchy6"/>
    <dgm:cxn modelId="{2AF87C05-DFB2-4D2D-8D9E-7513ACA1036F}" type="presParOf" srcId="{26BBE3A7-2CFD-4D93-B9A2-758FC2397E12}" destId="{CE7A873A-B4BA-47E1-80EB-3B9E2F340E8C}" srcOrd="0" destOrd="0" presId="urn:microsoft.com/office/officeart/2005/8/layout/hierarchy6"/>
    <dgm:cxn modelId="{6E5FC4C2-9D81-4D09-AFB6-5226BCB60AB6}" type="presParOf" srcId="{26BBE3A7-2CFD-4D93-B9A2-758FC2397E12}" destId="{6F696442-B425-47F2-95E2-9BEF842D316C}" srcOrd="1" destOrd="0" presId="urn:microsoft.com/office/officeart/2005/8/layout/hierarchy6"/>
    <dgm:cxn modelId="{9337A2E5-6AEC-4A83-8F93-5117EC77B3ED}" type="presParOf" srcId="{6F696442-B425-47F2-95E2-9BEF842D316C}" destId="{8245FC70-EA08-4ACF-BFBA-BB873046DCED}" srcOrd="0" destOrd="0" presId="urn:microsoft.com/office/officeart/2005/8/layout/hierarchy6"/>
    <dgm:cxn modelId="{91A460A0-9381-4E4F-9295-D146A7A67F4E}" type="presParOf" srcId="{6F696442-B425-47F2-95E2-9BEF842D316C}" destId="{EB881F65-8333-4546-97F5-50FFAACE0D9B}" srcOrd="1" destOrd="0" presId="urn:microsoft.com/office/officeart/2005/8/layout/hierarchy6"/>
    <dgm:cxn modelId="{4A906456-160E-4F91-BE8B-08EF156406F6}" type="presParOf" srcId="{EB881F65-8333-4546-97F5-50FFAACE0D9B}" destId="{79270308-7F57-4628-AD4D-91B4D01C2CC3}" srcOrd="0" destOrd="0" presId="urn:microsoft.com/office/officeart/2005/8/layout/hierarchy6"/>
    <dgm:cxn modelId="{6A477714-C01B-43FF-BC44-B9AF87DC0718}" type="presParOf" srcId="{EB881F65-8333-4546-97F5-50FFAACE0D9B}" destId="{4496047E-582C-494A-91D0-CCC6F5EB3C50}" srcOrd="1" destOrd="0" presId="urn:microsoft.com/office/officeart/2005/8/layout/hierarchy6"/>
    <dgm:cxn modelId="{E066307B-F10A-4728-B35F-E08BAC615DA1}" type="presParOf" srcId="{4496047E-582C-494A-91D0-CCC6F5EB3C50}" destId="{CC802C97-F730-468A-81B8-4DBEE0D3EFAC}" srcOrd="0" destOrd="0" presId="urn:microsoft.com/office/officeart/2005/8/layout/hierarchy6"/>
    <dgm:cxn modelId="{39334566-B165-45C6-A0CE-3500ADCAA800}" type="presParOf" srcId="{4496047E-582C-494A-91D0-CCC6F5EB3C50}" destId="{67A40E6D-2E9B-42F9-96B9-E89510EAF29E}" srcOrd="1" destOrd="0" presId="urn:microsoft.com/office/officeart/2005/8/layout/hierarchy6"/>
    <dgm:cxn modelId="{C5957C53-C069-49FB-A61E-A35DE48E0291}" type="presParOf" srcId="{67A40E6D-2E9B-42F9-96B9-E89510EAF29E}" destId="{BFF3C1E8-77C6-43C5-9D2D-B4AF090F33C3}" srcOrd="0" destOrd="0" presId="urn:microsoft.com/office/officeart/2005/8/layout/hierarchy6"/>
    <dgm:cxn modelId="{0602D004-8228-4240-8E30-7641527E9AED}" type="presParOf" srcId="{67A40E6D-2E9B-42F9-96B9-E89510EAF29E}" destId="{6E87E30C-5827-49F1-A1B5-F6FB7409E46D}" srcOrd="1" destOrd="0" presId="urn:microsoft.com/office/officeart/2005/8/layout/hierarchy6"/>
    <dgm:cxn modelId="{2E88C967-51EB-4B95-B6C3-5C24B2FF3686}" type="presParOf" srcId="{6E87E30C-5827-49F1-A1B5-F6FB7409E46D}" destId="{E21DD767-A286-41EA-8A6A-ED90291B409F}" srcOrd="0" destOrd="0" presId="urn:microsoft.com/office/officeart/2005/8/layout/hierarchy6"/>
    <dgm:cxn modelId="{10F9C4C6-3558-422B-BF3A-8A2C251921B2}" type="presParOf" srcId="{6E87E30C-5827-49F1-A1B5-F6FB7409E46D}" destId="{7B614402-064B-44C2-AC75-C13CD8CDD2F9}" srcOrd="1" destOrd="0" presId="urn:microsoft.com/office/officeart/2005/8/layout/hierarchy6"/>
    <dgm:cxn modelId="{B0AFF0E2-051B-4338-BB71-EC514E1A195B}" type="presParOf" srcId="{7B614402-064B-44C2-AC75-C13CD8CDD2F9}" destId="{0144E8CA-E809-42AB-B114-D918A18A02F4}" srcOrd="0" destOrd="0" presId="urn:microsoft.com/office/officeart/2005/8/layout/hierarchy6"/>
    <dgm:cxn modelId="{A3EF5B66-73E8-4217-9774-086FFBB859D6}" type="presParOf" srcId="{7B614402-064B-44C2-AC75-C13CD8CDD2F9}" destId="{1D1610EC-54C0-4E3E-A496-98CB380F6BA4}" srcOrd="1" destOrd="0" presId="urn:microsoft.com/office/officeart/2005/8/layout/hierarchy6"/>
    <dgm:cxn modelId="{35A9D5AF-957D-4FB7-AD6F-9974D6D2767F}" type="presParOf" srcId="{1D1610EC-54C0-4E3E-A496-98CB380F6BA4}" destId="{4F01556B-BA1E-4DBC-9A02-EED3CC39D379}" srcOrd="0" destOrd="0" presId="urn:microsoft.com/office/officeart/2005/8/layout/hierarchy6"/>
    <dgm:cxn modelId="{AFBB4F0C-5317-4643-9DF3-F7854E602C67}" type="presParOf" srcId="{1D1610EC-54C0-4E3E-A496-98CB380F6BA4}" destId="{1CC75E00-6EF2-4718-8E63-8E4DBA10ABDD}" srcOrd="1" destOrd="0" presId="urn:microsoft.com/office/officeart/2005/8/layout/hierarchy6"/>
    <dgm:cxn modelId="{8055F9C5-DCFF-4967-97A6-4F1B83FAB62C}" type="presParOf" srcId="{1CC75E00-6EF2-4718-8E63-8E4DBA10ABDD}" destId="{D51256DB-A3AF-4F92-8B7C-89AFBE27C4FD}" srcOrd="0" destOrd="0" presId="urn:microsoft.com/office/officeart/2005/8/layout/hierarchy6"/>
    <dgm:cxn modelId="{E1741BEF-B271-41B5-92B7-EA70A08F09E0}" type="presParOf" srcId="{1CC75E00-6EF2-4718-8E63-8E4DBA10ABDD}" destId="{644C2AE8-7939-45B4-8446-1CB5A5DB6311}" srcOrd="1" destOrd="0" presId="urn:microsoft.com/office/officeart/2005/8/layout/hierarchy6"/>
    <dgm:cxn modelId="{466D36C1-DAA5-460B-8DE3-368EC538A2D2}" type="presParOf" srcId="{CA531B99-C033-4C79-97FA-98FC47C33568}" destId="{1DC22878-CD05-4C0B-AB2A-25AB0DC4E16E}" srcOrd="1" destOrd="0" presId="urn:microsoft.com/office/officeart/2005/8/layout/hierarchy6"/>
    <dgm:cxn modelId="{E30AF638-DCB0-41CC-A032-915D8A397C75}" type="presParOf" srcId="{1DC22878-CD05-4C0B-AB2A-25AB0DC4E16E}" destId="{E1FC0818-678B-46CB-A26D-7B3AB3750B54}" srcOrd="0" destOrd="0" presId="urn:microsoft.com/office/officeart/2005/8/layout/hierarchy6"/>
    <dgm:cxn modelId="{EB9ECB1B-4248-4E68-B041-D6016FDBD193}" type="presParOf" srcId="{E1FC0818-678B-46CB-A26D-7B3AB3750B54}" destId="{728FABF7-0D5F-48D9-9C73-20C428A38D6E}" srcOrd="0" destOrd="0" presId="urn:microsoft.com/office/officeart/2005/8/layout/hierarchy6"/>
    <dgm:cxn modelId="{82C467B3-DBA7-4D0B-8A81-E6C075FC2F89}" type="presParOf" srcId="{E1FC0818-678B-46CB-A26D-7B3AB3750B54}" destId="{649DDF56-9921-4D15-B60C-A5CD2FD76F0F}" srcOrd="1" destOrd="0" presId="urn:microsoft.com/office/officeart/2005/8/layout/hierarchy6"/>
    <dgm:cxn modelId="{C114CD41-41D0-4B72-A45A-41E745E2D6C1}" type="presParOf" srcId="{1DC22878-CD05-4C0B-AB2A-25AB0DC4E16E}" destId="{2FFE1792-5113-4B5B-B471-6F136B519B99}" srcOrd="1" destOrd="0" presId="urn:microsoft.com/office/officeart/2005/8/layout/hierarchy6"/>
    <dgm:cxn modelId="{C2ACF6CF-5445-4FCA-BB27-52298280F5D7}" type="presParOf" srcId="{2FFE1792-5113-4B5B-B471-6F136B519B99}" destId="{221CDA46-B2B0-4EDD-95BB-C34BCAA235EC}" srcOrd="0" destOrd="0" presId="urn:microsoft.com/office/officeart/2005/8/layout/hierarchy6"/>
    <dgm:cxn modelId="{D53BAB65-7203-412C-8781-963E21804A6A}" type="presParOf" srcId="{1DC22878-CD05-4C0B-AB2A-25AB0DC4E16E}" destId="{B2F2C64A-ECF7-4A59-A2B4-CA055BE7A6AF}" srcOrd="2" destOrd="0" presId="urn:microsoft.com/office/officeart/2005/8/layout/hierarchy6"/>
    <dgm:cxn modelId="{2CBF32DA-AB86-4272-9C90-6FAD7E0305FA}" type="presParOf" srcId="{B2F2C64A-ECF7-4A59-A2B4-CA055BE7A6AF}" destId="{1E94B8DD-0694-4F8F-850F-53180A889CB9}" srcOrd="0" destOrd="0" presId="urn:microsoft.com/office/officeart/2005/8/layout/hierarchy6"/>
    <dgm:cxn modelId="{1649D9D7-6573-4163-B84F-06E4BB797986}" type="presParOf" srcId="{B2F2C64A-ECF7-4A59-A2B4-CA055BE7A6AF}" destId="{82219BA9-E192-4D6C-9D1B-3DE99EFEEACA}" srcOrd="1" destOrd="0" presId="urn:microsoft.com/office/officeart/2005/8/layout/hierarchy6"/>
    <dgm:cxn modelId="{DD9C0E00-D1B9-4606-A111-DAC4DCB02555}" type="presParOf" srcId="{1DC22878-CD05-4C0B-AB2A-25AB0DC4E16E}" destId="{C63035E8-54DC-451C-AC8C-1F6E141543FB}" srcOrd="3" destOrd="0" presId="urn:microsoft.com/office/officeart/2005/8/layout/hierarchy6"/>
    <dgm:cxn modelId="{B9B92E50-B166-44E0-981F-F64B235817FF}" type="presParOf" srcId="{C63035E8-54DC-451C-AC8C-1F6E141543FB}" destId="{4EB10DB7-7D73-45E9-AFD4-E82873F0727E}" srcOrd="0" destOrd="0" presId="urn:microsoft.com/office/officeart/2005/8/layout/hierarchy6"/>
    <dgm:cxn modelId="{2EE7CE56-0E22-4515-BC1B-B973BF1C0C34}" type="presParOf" srcId="{1DC22878-CD05-4C0B-AB2A-25AB0DC4E16E}" destId="{3C7EE0AC-93D5-4C67-A28C-B23462AC2CF8}" srcOrd="4" destOrd="0" presId="urn:microsoft.com/office/officeart/2005/8/layout/hierarchy6"/>
    <dgm:cxn modelId="{7446784D-22BB-47D5-8FA2-F6FAF029AF11}" type="presParOf" srcId="{3C7EE0AC-93D5-4C67-A28C-B23462AC2CF8}" destId="{5F1D08E5-E2F3-4EBA-A824-70FF8C7CEBBD}" srcOrd="0" destOrd="0" presId="urn:microsoft.com/office/officeart/2005/8/layout/hierarchy6"/>
    <dgm:cxn modelId="{601264CE-6991-407E-B6D8-A0966DC74913}" type="presParOf" srcId="{3C7EE0AC-93D5-4C67-A28C-B23462AC2CF8}" destId="{E0118F0A-8546-4D77-A67C-663F3EAE2419}" srcOrd="1" destOrd="0" presId="urn:microsoft.com/office/officeart/2005/8/layout/hierarchy6"/>
    <dgm:cxn modelId="{BC7536B0-4AF1-4101-B996-0F208E8EC124}" type="presParOf" srcId="{1DC22878-CD05-4C0B-AB2A-25AB0DC4E16E}" destId="{3DBD91BB-8A57-4E3F-A6C9-9D02293A4522}" srcOrd="5" destOrd="0" presId="urn:microsoft.com/office/officeart/2005/8/layout/hierarchy6"/>
    <dgm:cxn modelId="{487A52C8-9FC2-4CF1-9C20-FEF26AAC1A81}" type="presParOf" srcId="{3DBD91BB-8A57-4E3F-A6C9-9D02293A4522}" destId="{7C859532-EF30-4340-8BFF-F46782697972}" srcOrd="0" destOrd="0" presId="urn:microsoft.com/office/officeart/2005/8/layout/hierarchy6"/>
    <dgm:cxn modelId="{BB2FF3E2-42D7-450B-AF61-2BCFB979760A}" type="presParOf" srcId="{1DC22878-CD05-4C0B-AB2A-25AB0DC4E16E}" destId="{33A87968-71F7-45E4-9484-DB91B307425F}" srcOrd="6" destOrd="0" presId="urn:microsoft.com/office/officeart/2005/8/layout/hierarchy6"/>
    <dgm:cxn modelId="{95411C1B-841D-4356-A485-5EFC3796521B}" type="presParOf" srcId="{33A87968-71F7-45E4-9484-DB91B307425F}" destId="{9FF22745-D040-4C6C-80D8-4D1DB76DDFAF}" srcOrd="0" destOrd="0" presId="urn:microsoft.com/office/officeart/2005/8/layout/hierarchy6"/>
    <dgm:cxn modelId="{D46473E9-365C-4BAE-85A1-A6DC12FB1725}" type="presParOf" srcId="{33A87968-71F7-45E4-9484-DB91B307425F}" destId="{048E71D3-2613-4FE6-A64E-8F5C7B3B7C35}" srcOrd="1" destOrd="0" presId="urn:microsoft.com/office/officeart/2005/8/layout/hierarchy6"/>
    <dgm:cxn modelId="{E82C5790-5CC2-4859-AAAD-8579CF4F6A8C}" type="presParOf" srcId="{1DC22878-CD05-4C0B-AB2A-25AB0DC4E16E}" destId="{20009604-551C-4BE0-97D0-278137D32006}" srcOrd="7" destOrd="0" presId="urn:microsoft.com/office/officeart/2005/8/layout/hierarchy6"/>
    <dgm:cxn modelId="{7C5D65BB-D57C-486C-9505-605F09F392D8}" type="presParOf" srcId="{20009604-551C-4BE0-97D0-278137D32006}" destId="{9946CF80-A7E6-423F-9EE6-A54EA1E0082F}" srcOrd="0" destOrd="0" presId="urn:microsoft.com/office/officeart/2005/8/layout/hierarchy6"/>
    <dgm:cxn modelId="{615ABDDB-05C3-485B-849C-6FE829D7A78D}" type="presParOf" srcId="{1DC22878-CD05-4C0B-AB2A-25AB0DC4E16E}" destId="{B0CB842D-FFB9-4CAC-BC99-D2ED4F5CDC31}" srcOrd="8" destOrd="0" presId="urn:microsoft.com/office/officeart/2005/8/layout/hierarchy6"/>
    <dgm:cxn modelId="{3EA213A2-04E6-4A88-801D-324D8B33241F}" type="presParOf" srcId="{B0CB842D-FFB9-4CAC-BC99-D2ED4F5CDC31}" destId="{19131813-9623-44ED-B593-C1E610CF0AF7}" srcOrd="0" destOrd="0" presId="urn:microsoft.com/office/officeart/2005/8/layout/hierarchy6"/>
    <dgm:cxn modelId="{9BB1A5E4-CB1A-4269-B43D-EC631EA6BF92}" type="presParOf" srcId="{B0CB842D-FFB9-4CAC-BC99-D2ED4F5CDC31}" destId="{7DF470F4-75EA-477C-9C6E-8825DB7CA32A}" srcOrd="1" destOrd="0" presId="urn:microsoft.com/office/officeart/2005/8/layout/hierarchy6"/>
    <dgm:cxn modelId="{10F8C1AC-7B32-48EA-8A57-75EFD73E03D4}" type="presParOf" srcId="{1DC22878-CD05-4C0B-AB2A-25AB0DC4E16E}" destId="{5E6A9BC7-37D7-4325-909B-31700F6FB8AF}" srcOrd="9" destOrd="0" presId="urn:microsoft.com/office/officeart/2005/8/layout/hierarchy6"/>
    <dgm:cxn modelId="{87DB7DA6-5B6E-4545-9A8B-CF922341DAB7}" type="presParOf" srcId="{5E6A9BC7-37D7-4325-909B-31700F6FB8AF}" destId="{A854C9CD-C840-4666-A284-98E028236856}" srcOrd="0" destOrd="0" presId="urn:microsoft.com/office/officeart/2005/8/layout/hierarchy6"/>
    <dgm:cxn modelId="{01830B41-B900-4828-8F89-2A2628BFC190}" type="presParOf" srcId="{1DC22878-CD05-4C0B-AB2A-25AB0DC4E16E}" destId="{161CB0E9-0D5A-43B0-8C56-BCD6FFC0F2D8}" srcOrd="10" destOrd="0" presId="urn:microsoft.com/office/officeart/2005/8/layout/hierarchy6"/>
    <dgm:cxn modelId="{465A54B0-B7AB-4BCB-9215-2235F0011469}" type="presParOf" srcId="{161CB0E9-0D5A-43B0-8C56-BCD6FFC0F2D8}" destId="{602F1942-7956-4070-A1AA-A575843D3869}" srcOrd="0" destOrd="0" presId="urn:microsoft.com/office/officeart/2005/8/layout/hierarchy6"/>
    <dgm:cxn modelId="{4247C68A-F933-4C50-A095-B4E39E5AF816}" type="presParOf" srcId="{161CB0E9-0D5A-43B0-8C56-BCD6FFC0F2D8}" destId="{B9EDA629-D8EF-4051-B115-70FC3DAD11BF}" srcOrd="1" destOrd="0" presId="urn:microsoft.com/office/officeart/2005/8/layout/hierarchy6"/>
    <dgm:cxn modelId="{E7A139CF-6973-4B55-9DEC-305326D77064}" type="presParOf" srcId="{1DC22878-CD05-4C0B-AB2A-25AB0DC4E16E}" destId="{15CA1E1A-BEEA-47F8-A3C5-A987113F6B12}" srcOrd="11" destOrd="0" presId="urn:microsoft.com/office/officeart/2005/8/layout/hierarchy6"/>
    <dgm:cxn modelId="{F33A8114-E1C3-42E8-B815-CB8233C1C2AB}" type="presParOf" srcId="{15CA1E1A-BEEA-47F8-A3C5-A987113F6B12}" destId="{C6763E64-9611-4B9A-A0F9-33FF0F0E3390}" srcOrd="0" destOrd="0" presId="urn:microsoft.com/office/officeart/2005/8/layout/hierarchy6"/>
    <dgm:cxn modelId="{FBC236F4-1094-442F-90F5-6178A7B3338B}" type="presParOf" srcId="{1DC22878-CD05-4C0B-AB2A-25AB0DC4E16E}" destId="{3F277C7A-C97E-442B-9AAA-8C8AF5070E17}" srcOrd="12" destOrd="0" presId="urn:microsoft.com/office/officeart/2005/8/layout/hierarchy6"/>
    <dgm:cxn modelId="{EE5632A3-FEF7-459D-BDF9-9692234F3A71}" type="presParOf" srcId="{3F277C7A-C97E-442B-9AAA-8C8AF5070E17}" destId="{D166AEFA-E986-4F58-86F0-EB1FE6ED551E}" srcOrd="0" destOrd="0" presId="urn:microsoft.com/office/officeart/2005/8/layout/hierarchy6"/>
    <dgm:cxn modelId="{F15F7069-1E28-4361-B001-3BDD6D8B2BB7}" type="presParOf" srcId="{3F277C7A-C97E-442B-9AAA-8C8AF5070E17}" destId="{CC62B100-0EC0-4749-A684-880D093A3178}"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6AEFA-E986-4F58-86F0-EB1FE6ED551E}">
      <dsp:nvSpPr>
        <dsp:cNvPr id="0" name=""/>
        <dsp:cNvSpPr/>
      </dsp:nvSpPr>
      <dsp:spPr>
        <a:xfrm>
          <a:off x="0" y="4639203"/>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marL="0" lvl="0" indent="0" algn="l" defTabSz="889000">
            <a:lnSpc>
              <a:spcPct val="100000"/>
            </a:lnSpc>
            <a:spcBef>
              <a:spcPct val="0"/>
            </a:spcBef>
            <a:spcAft>
              <a:spcPts val="0"/>
            </a:spcAft>
            <a:buNone/>
          </a:pPr>
          <a:r>
            <a:rPr lang="en-US" sz="2000" b="0" kern="1200"/>
            <a:t>Levels of Opportunity</a:t>
          </a:r>
          <a:r>
            <a:rPr lang="en-US" sz="2000" b="0" kern="1200" baseline="30000"/>
            <a:t>**</a:t>
          </a:r>
          <a:endParaRPr lang="en-US" sz="2000" b="0" kern="1200"/>
        </a:p>
      </dsp:txBody>
      <dsp:txXfrm>
        <a:off x="0" y="4639203"/>
        <a:ext cx="2702052" cy="347871"/>
      </dsp:txXfrm>
    </dsp:sp>
    <dsp:sp modelId="{602F1942-7956-4070-A1AA-A575843D3869}">
      <dsp:nvSpPr>
        <dsp:cNvPr id="0" name=""/>
        <dsp:cNvSpPr/>
      </dsp:nvSpPr>
      <dsp:spPr>
        <a:xfrm>
          <a:off x="0" y="4043019"/>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r" defTabSz="800100">
            <a:lnSpc>
              <a:spcPct val="100000"/>
            </a:lnSpc>
            <a:spcBef>
              <a:spcPct val="0"/>
            </a:spcBef>
            <a:spcAft>
              <a:spcPts val="0"/>
            </a:spcAft>
            <a:buNone/>
          </a:pPr>
          <a:r>
            <a:rPr lang="en-US" sz="1800" b="1" kern="1200"/>
            <a:t>Exposure</a:t>
          </a:r>
        </a:p>
      </dsp:txBody>
      <dsp:txXfrm>
        <a:off x="0" y="4043019"/>
        <a:ext cx="2702052" cy="347871"/>
      </dsp:txXfrm>
    </dsp:sp>
    <dsp:sp modelId="{19131813-9623-44ED-B593-C1E610CF0AF7}">
      <dsp:nvSpPr>
        <dsp:cNvPr id="0" name=""/>
        <dsp:cNvSpPr/>
      </dsp:nvSpPr>
      <dsp:spPr>
        <a:xfrm>
          <a:off x="0" y="3371523"/>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r" defTabSz="800100">
            <a:lnSpc>
              <a:spcPct val="90000"/>
            </a:lnSpc>
            <a:spcBef>
              <a:spcPct val="0"/>
            </a:spcBef>
            <a:spcAft>
              <a:spcPct val="35000"/>
            </a:spcAft>
            <a:buNone/>
          </a:pPr>
          <a:r>
            <a:rPr lang="en-US" sz="1800" b="1" kern="1200"/>
            <a:t>Experience</a:t>
          </a:r>
        </a:p>
      </dsp:txBody>
      <dsp:txXfrm>
        <a:off x="0" y="3371523"/>
        <a:ext cx="2702052" cy="347871"/>
      </dsp:txXfrm>
    </dsp:sp>
    <dsp:sp modelId="{9FF22745-D040-4C6C-80D8-4D1DB76DDFAF}">
      <dsp:nvSpPr>
        <dsp:cNvPr id="0" name=""/>
        <dsp:cNvSpPr/>
      </dsp:nvSpPr>
      <dsp:spPr>
        <a:xfrm>
          <a:off x="0" y="2679469"/>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r" defTabSz="800100">
            <a:lnSpc>
              <a:spcPct val="90000"/>
            </a:lnSpc>
            <a:spcBef>
              <a:spcPct val="0"/>
            </a:spcBef>
            <a:spcAft>
              <a:spcPct val="35000"/>
            </a:spcAft>
            <a:buNone/>
          </a:pPr>
          <a:r>
            <a:rPr lang="en-US" sz="1800" b="1" kern="1200"/>
            <a:t>Emphasis</a:t>
          </a:r>
        </a:p>
      </dsp:txBody>
      <dsp:txXfrm>
        <a:off x="0" y="2679469"/>
        <a:ext cx="2702052" cy="347871"/>
      </dsp:txXfrm>
    </dsp:sp>
    <dsp:sp modelId="{5F1D08E5-E2F3-4EBA-A824-70FF8C7CEBBD}">
      <dsp:nvSpPr>
        <dsp:cNvPr id="0" name=""/>
        <dsp:cNvSpPr/>
      </dsp:nvSpPr>
      <dsp:spPr>
        <a:xfrm>
          <a:off x="0" y="1922477"/>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r" defTabSz="800100">
            <a:lnSpc>
              <a:spcPct val="100000"/>
            </a:lnSpc>
            <a:spcBef>
              <a:spcPct val="0"/>
            </a:spcBef>
            <a:spcAft>
              <a:spcPts val="0"/>
            </a:spcAft>
            <a:buNone/>
          </a:pPr>
          <a:r>
            <a:rPr lang="en-US" sz="1800" b="1" kern="1200"/>
            <a:t>Major Area of Study</a:t>
          </a:r>
          <a:endParaRPr lang="en-US" sz="1800" b="0" kern="1200" baseline="30000"/>
        </a:p>
      </dsp:txBody>
      <dsp:txXfrm>
        <a:off x="0" y="1922477"/>
        <a:ext cx="2702052" cy="347871"/>
      </dsp:txXfrm>
    </dsp:sp>
    <dsp:sp modelId="{1E94B8DD-0694-4F8F-850F-53180A889CB9}">
      <dsp:nvSpPr>
        <dsp:cNvPr id="0" name=""/>
        <dsp:cNvSpPr/>
      </dsp:nvSpPr>
      <dsp:spPr>
        <a:xfrm>
          <a:off x="0" y="1271843"/>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marL="0" lvl="0" indent="0" algn="l" defTabSz="889000">
            <a:lnSpc>
              <a:spcPct val="90000"/>
            </a:lnSpc>
            <a:spcBef>
              <a:spcPct val="0"/>
            </a:spcBef>
            <a:spcAft>
              <a:spcPct val="35000"/>
            </a:spcAft>
            <a:buNone/>
          </a:pPr>
          <a:r>
            <a:rPr lang="en-US" sz="2000" kern="1200"/>
            <a:t>Stages of Training</a:t>
          </a:r>
        </a:p>
      </dsp:txBody>
      <dsp:txXfrm>
        <a:off x="0" y="1271843"/>
        <a:ext cx="2702052" cy="347871"/>
      </dsp:txXfrm>
    </dsp:sp>
    <dsp:sp modelId="{728FABF7-0D5F-48D9-9C73-20C428A38D6E}">
      <dsp:nvSpPr>
        <dsp:cNvPr id="0" name=""/>
        <dsp:cNvSpPr/>
      </dsp:nvSpPr>
      <dsp:spPr>
        <a:xfrm>
          <a:off x="0" y="552432"/>
          <a:ext cx="9006840" cy="30549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marL="0" lvl="0" indent="0" algn="l" defTabSz="889000">
            <a:lnSpc>
              <a:spcPct val="90000"/>
            </a:lnSpc>
            <a:spcBef>
              <a:spcPct val="0"/>
            </a:spcBef>
            <a:spcAft>
              <a:spcPct val="35000"/>
            </a:spcAft>
            <a:buNone/>
          </a:pPr>
          <a:r>
            <a:rPr lang="en-US" sz="2000" kern="1200"/>
            <a:t>Specialty</a:t>
          </a:r>
        </a:p>
      </dsp:txBody>
      <dsp:txXfrm>
        <a:off x="0" y="552432"/>
        <a:ext cx="2702052" cy="305490"/>
      </dsp:txXfrm>
    </dsp:sp>
    <dsp:sp modelId="{A741B94C-05C5-462C-B6C6-BED9CD5D8F1C}">
      <dsp:nvSpPr>
        <dsp:cNvPr id="0" name=""/>
        <dsp:cNvSpPr/>
      </dsp:nvSpPr>
      <dsp:spPr>
        <a:xfrm>
          <a:off x="3781532" y="517801"/>
          <a:ext cx="3733714" cy="439045"/>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3340" tIns="53340" rIns="53340" bIns="53340" numCol="1" spcCol="1270" anchor="ctr" anchorCtr="0">
          <a:noAutofit/>
        </a:bodyPr>
        <a:lstStyle/>
        <a:p>
          <a:pPr marL="0" lvl="0" indent="0" algn="ctr" defTabSz="600075">
            <a:lnSpc>
              <a:spcPct val="90000"/>
            </a:lnSpc>
            <a:spcBef>
              <a:spcPct val="0"/>
            </a:spcBef>
            <a:spcAft>
              <a:spcPct val="35000"/>
            </a:spcAft>
            <a:buNone/>
          </a:pPr>
          <a:r>
            <a:rPr lang="en-US" sz="1350" b="1" kern="1200"/>
            <a:t>Couple &amp; Family Psychology</a:t>
          </a:r>
        </a:p>
      </dsp:txBody>
      <dsp:txXfrm>
        <a:off x="3794391" y="530660"/>
        <a:ext cx="3707996" cy="413327"/>
      </dsp:txXfrm>
    </dsp:sp>
    <dsp:sp modelId="{D53F5E2B-0D54-4358-9C78-E20ADCD6F13D}">
      <dsp:nvSpPr>
        <dsp:cNvPr id="0" name=""/>
        <dsp:cNvSpPr/>
      </dsp:nvSpPr>
      <dsp:spPr>
        <a:xfrm>
          <a:off x="3405312" y="956847"/>
          <a:ext cx="2243077" cy="295986"/>
        </a:xfrm>
        <a:custGeom>
          <a:avLst/>
          <a:gdLst/>
          <a:ahLst/>
          <a:cxnLst/>
          <a:rect l="0" t="0" r="0" b="0"/>
          <a:pathLst>
            <a:path>
              <a:moveTo>
                <a:pt x="2243077" y="0"/>
              </a:moveTo>
              <a:lnTo>
                <a:pt x="2243077" y="147993"/>
              </a:lnTo>
              <a:lnTo>
                <a:pt x="0" y="147993"/>
              </a:lnTo>
              <a:lnTo>
                <a:pt x="0" y="2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C334D-13FD-4372-86FB-09796C4AE44B}">
      <dsp:nvSpPr>
        <dsp:cNvPr id="0" name=""/>
        <dsp:cNvSpPr/>
      </dsp:nvSpPr>
      <dsp:spPr>
        <a:xfrm>
          <a:off x="2668089" y="1252833"/>
          <a:ext cx="1474445" cy="43064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US" sz="1200" b="1" kern="1200"/>
            <a:t>Doctora</a:t>
          </a:r>
          <a:r>
            <a:rPr lang="en-US" sz="1200" kern="1200"/>
            <a:t>l</a:t>
          </a:r>
        </a:p>
        <a:p>
          <a:pPr marL="0" lvl="0" indent="0" algn="ctr" defTabSz="533400">
            <a:lnSpc>
              <a:spcPct val="90000"/>
            </a:lnSpc>
            <a:spcBef>
              <a:spcPct val="0"/>
            </a:spcBef>
            <a:spcAft>
              <a:spcPct val="35000"/>
            </a:spcAft>
            <a:buNone/>
          </a:pPr>
          <a:r>
            <a:rPr lang="en-US" sz="1000" b="1" kern="1200"/>
            <a:t>Training Program </a:t>
          </a:r>
          <a:endParaRPr lang="en-US" sz="1000" b="0" kern="1200" baseline="30000"/>
        </a:p>
      </dsp:txBody>
      <dsp:txXfrm>
        <a:off x="2680702" y="1265446"/>
        <a:ext cx="1449219" cy="405421"/>
      </dsp:txXfrm>
    </dsp:sp>
    <dsp:sp modelId="{4A7A411E-5B0E-42B6-83D5-09FFED1E34C9}">
      <dsp:nvSpPr>
        <dsp:cNvPr id="0" name=""/>
        <dsp:cNvSpPr/>
      </dsp:nvSpPr>
      <dsp:spPr>
        <a:xfrm>
          <a:off x="3359592" y="1683481"/>
          <a:ext cx="91440" cy="100334"/>
        </a:xfrm>
        <a:custGeom>
          <a:avLst/>
          <a:gdLst/>
          <a:ahLst/>
          <a:cxnLst/>
          <a:rect l="0" t="0" r="0" b="0"/>
          <a:pathLst>
            <a:path>
              <a:moveTo>
                <a:pt x="45720" y="0"/>
              </a:moveTo>
              <a:lnTo>
                <a:pt x="45720" y="50167"/>
              </a:lnTo>
              <a:lnTo>
                <a:pt x="80911" y="50167"/>
              </a:lnTo>
              <a:lnTo>
                <a:pt x="80911" y="100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08D252-7961-47FC-AF5F-47072A907018}">
      <dsp:nvSpPr>
        <dsp:cNvPr id="0" name=""/>
        <dsp:cNvSpPr/>
      </dsp:nvSpPr>
      <dsp:spPr>
        <a:xfrm>
          <a:off x="2702266" y="1783816"/>
          <a:ext cx="1476475" cy="61884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 &gt;3 CFP courses</a:t>
          </a:r>
          <a:r>
            <a:rPr lang="en-US" sz="900" b="0" kern="1200" baseline="30000"/>
            <a:t>1</a:t>
          </a:r>
          <a:r>
            <a:rPr lang="en-US" sz="900" kern="1200" baseline="0"/>
            <a:t> </a:t>
          </a:r>
          <a:r>
            <a:rPr lang="en-US" sz="900" kern="1200" baseline="30000"/>
            <a:t> </a:t>
          </a:r>
          <a:r>
            <a:rPr lang="en-US" sz="900" kern="1200" baseline="0"/>
            <a:t>AND  &gt;1 CFP practicum </a:t>
          </a:r>
          <a:r>
            <a:rPr lang="en-US" sz="900" kern="1200" baseline="30000"/>
            <a:t>2</a:t>
          </a:r>
          <a:r>
            <a:rPr lang="en-US" sz="900" kern="1200" baseline="0"/>
            <a:t>, AND dissertation or research project in CFP </a:t>
          </a:r>
          <a:r>
            <a:rPr lang="en-US" sz="900" kern="1200" baseline="30000"/>
            <a:t>3</a:t>
          </a:r>
        </a:p>
      </dsp:txBody>
      <dsp:txXfrm>
        <a:off x="2720391" y="1801941"/>
        <a:ext cx="1440225" cy="582590"/>
      </dsp:txXfrm>
    </dsp:sp>
    <dsp:sp modelId="{01651D49-23FE-4601-88DB-AF45B00CF3FE}">
      <dsp:nvSpPr>
        <dsp:cNvPr id="0" name=""/>
        <dsp:cNvSpPr/>
      </dsp:nvSpPr>
      <dsp:spPr>
        <a:xfrm>
          <a:off x="3392140" y="2402656"/>
          <a:ext cx="91440" cy="174822"/>
        </a:xfrm>
        <a:custGeom>
          <a:avLst/>
          <a:gdLst/>
          <a:ahLst/>
          <a:cxnLst/>
          <a:rect l="0" t="0" r="0" b="0"/>
          <a:pathLst>
            <a:path>
              <a:moveTo>
                <a:pt x="48363" y="0"/>
              </a:moveTo>
              <a:lnTo>
                <a:pt x="48363" y="87411"/>
              </a:lnTo>
              <a:lnTo>
                <a:pt x="45720" y="87411"/>
              </a:lnTo>
              <a:lnTo>
                <a:pt x="45720" y="1748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542B3-6107-49E6-B397-6117825A8671}">
      <dsp:nvSpPr>
        <dsp:cNvPr id="0" name=""/>
        <dsp:cNvSpPr/>
      </dsp:nvSpPr>
      <dsp:spPr>
        <a:xfrm>
          <a:off x="2703203" y="2577479"/>
          <a:ext cx="1469313" cy="553020"/>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 </a:t>
          </a:r>
          <a:r>
            <a:rPr lang="en-US" sz="900" kern="1200"/>
            <a:t>3 CFP courses </a:t>
          </a:r>
          <a:r>
            <a:rPr lang="en-US" sz="900" kern="1200" baseline="30000"/>
            <a:t>1</a:t>
          </a:r>
          <a:r>
            <a:rPr lang="en-US" sz="900" kern="1200"/>
            <a:t> AND 1 CFP practicum </a:t>
          </a:r>
          <a:r>
            <a:rPr lang="en-US" sz="900" kern="1200" baseline="30000"/>
            <a:t>2</a:t>
          </a:r>
          <a:r>
            <a:rPr lang="en-US" sz="900" kern="1200"/>
            <a:t> </a:t>
          </a:r>
        </a:p>
      </dsp:txBody>
      <dsp:txXfrm>
        <a:off x="2719400" y="2593676"/>
        <a:ext cx="1436919" cy="520626"/>
      </dsp:txXfrm>
    </dsp:sp>
    <dsp:sp modelId="{48CE0990-C0B3-425C-A14E-83FE04688242}">
      <dsp:nvSpPr>
        <dsp:cNvPr id="0" name=""/>
        <dsp:cNvSpPr/>
      </dsp:nvSpPr>
      <dsp:spPr>
        <a:xfrm>
          <a:off x="3389474" y="3130499"/>
          <a:ext cx="91440" cy="179397"/>
        </a:xfrm>
        <a:custGeom>
          <a:avLst/>
          <a:gdLst/>
          <a:ahLst/>
          <a:cxnLst/>
          <a:rect l="0" t="0" r="0" b="0"/>
          <a:pathLst>
            <a:path>
              <a:moveTo>
                <a:pt x="48385" y="0"/>
              </a:moveTo>
              <a:lnTo>
                <a:pt x="48385" y="89698"/>
              </a:lnTo>
              <a:lnTo>
                <a:pt x="45720" y="89698"/>
              </a:lnTo>
              <a:lnTo>
                <a:pt x="45720" y="1793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765C59-C374-4AAD-B0FF-B569EBB86A9B}">
      <dsp:nvSpPr>
        <dsp:cNvPr id="0" name=""/>
        <dsp:cNvSpPr/>
      </dsp:nvSpPr>
      <dsp:spPr>
        <a:xfrm>
          <a:off x="2703007" y="3309897"/>
          <a:ext cx="1464374" cy="452804"/>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2 CFP courses </a:t>
          </a:r>
          <a:r>
            <a:rPr lang="en-US" sz="900" kern="1200" baseline="30000"/>
            <a:t>1</a:t>
          </a:r>
          <a:r>
            <a:rPr lang="en-US" sz="900" kern="1200"/>
            <a:t> AND .5 CFP practicum </a:t>
          </a:r>
          <a:r>
            <a:rPr lang="en-US" sz="900" kern="1200" baseline="30000"/>
            <a:t>2</a:t>
          </a:r>
        </a:p>
      </dsp:txBody>
      <dsp:txXfrm>
        <a:off x="2716269" y="3323159"/>
        <a:ext cx="1437850" cy="426280"/>
      </dsp:txXfrm>
    </dsp:sp>
    <dsp:sp modelId="{0ED48F6C-8B54-44AB-AF9D-FBAA34FF5BB4}">
      <dsp:nvSpPr>
        <dsp:cNvPr id="0" name=""/>
        <dsp:cNvSpPr/>
      </dsp:nvSpPr>
      <dsp:spPr>
        <a:xfrm>
          <a:off x="3387483" y="3762701"/>
          <a:ext cx="91440" cy="137762"/>
        </a:xfrm>
        <a:custGeom>
          <a:avLst/>
          <a:gdLst/>
          <a:ahLst/>
          <a:cxnLst/>
          <a:rect l="0" t="0" r="0" b="0"/>
          <a:pathLst>
            <a:path>
              <a:moveTo>
                <a:pt x="47711" y="0"/>
              </a:moveTo>
              <a:lnTo>
                <a:pt x="47711" y="68881"/>
              </a:lnTo>
              <a:lnTo>
                <a:pt x="45720" y="68881"/>
              </a:lnTo>
              <a:lnTo>
                <a:pt x="45720" y="1377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21F5C-A6B1-4218-A6C8-CCB411497620}">
      <dsp:nvSpPr>
        <dsp:cNvPr id="0" name=""/>
        <dsp:cNvSpPr/>
      </dsp:nvSpPr>
      <dsp:spPr>
        <a:xfrm>
          <a:off x="2697917" y="3900464"/>
          <a:ext cx="1470570" cy="638634"/>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1 CFP course </a:t>
          </a:r>
          <a:r>
            <a:rPr lang="en-US" sz="900" kern="1200" baseline="30000"/>
            <a:t>1 </a:t>
          </a:r>
          <a:r>
            <a:rPr lang="en-US" sz="900" kern="1200"/>
            <a:t>OR .5 CFP practicum </a:t>
          </a:r>
          <a:r>
            <a:rPr lang="en-US" sz="900" kern="1200" baseline="30000"/>
            <a:t>2</a:t>
          </a:r>
          <a:endParaRPr lang="en-US" sz="900" kern="1200"/>
        </a:p>
      </dsp:txBody>
      <dsp:txXfrm>
        <a:off x="2716622" y="3919169"/>
        <a:ext cx="1433160" cy="601224"/>
      </dsp:txXfrm>
    </dsp:sp>
    <dsp:sp modelId="{C91A4B47-D539-452D-97EC-B7450D16A355}">
      <dsp:nvSpPr>
        <dsp:cNvPr id="0" name=""/>
        <dsp:cNvSpPr/>
      </dsp:nvSpPr>
      <dsp:spPr>
        <a:xfrm>
          <a:off x="4990206" y="956847"/>
          <a:ext cx="658182" cy="273357"/>
        </a:xfrm>
        <a:custGeom>
          <a:avLst/>
          <a:gdLst/>
          <a:ahLst/>
          <a:cxnLst/>
          <a:rect l="0" t="0" r="0" b="0"/>
          <a:pathLst>
            <a:path>
              <a:moveTo>
                <a:pt x="658182" y="0"/>
              </a:moveTo>
              <a:lnTo>
                <a:pt x="658182" y="136678"/>
              </a:lnTo>
              <a:lnTo>
                <a:pt x="0" y="136678"/>
              </a:lnTo>
              <a:lnTo>
                <a:pt x="0" y="273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262265-1B75-461F-A842-9306EDE96913}">
      <dsp:nvSpPr>
        <dsp:cNvPr id="0" name=""/>
        <dsp:cNvSpPr/>
      </dsp:nvSpPr>
      <dsp:spPr>
        <a:xfrm>
          <a:off x="4319764" y="1230204"/>
          <a:ext cx="1340884" cy="418312"/>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US" sz="1200" b="1" kern="1200"/>
            <a:t>Internship</a:t>
          </a:r>
        </a:p>
        <a:p>
          <a:pPr marL="0" lvl="0" indent="0" algn="ctr" defTabSz="533400">
            <a:lnSpc>
              <a:spcPct val="90000"/>
            </a:lnSpc>
            <a:spcBef>
              <a:spcPct val="0"/>
            </a:spcBef>
            <a:spcAft>
              <a:spcPts val="0"/>
            </a:spcAft>
            <a:buNone/>
          </a:pPr>
          <a:r>
            <a:rPr lang="en-US" sz="1000" b="1" kern="1200"/>
            <a:t>Training Program</a:t>
          </a:r>
        </a:p>
      </dsp:txBody>
      <dsp:txXfrm>
        <a:off x="4332016" y="1242456"/>
        <a:ext cx="1316380" cy="393808"/>
      </dsp:txXfrm>
    </dsp:sp>
    <dsp:sp modelId="{D4C73B14-53FA-4532-A091-3DB63C09F5B3}">
      <dsp:nvSpPr>
        <dsp:cNvPr id="0" name=""/>
        <dsp:cNvSpPr/>
      </dsp:nvSpPr>
      <dsp:spPr>
        <a:xfrm>
          <a:off x="4944486" y="1648517"/>
          <a:ext cx="91440" cy="142302"/>
        </a:xfrm>
        <a:custGeom>
          <a:avLst/>
          <a:gdLst/>
          <a:ahLst/>
          <a:cxnLst/>
          <a:rect l="0" t="0" r="0" b="0"/>
          <a:pathLst>
            <a:path>
              <a:moveTo>
                <a:pt x="45720" y="0"/>
              </a:moveTo>
              <a:lnTo>
                <a:pt x="45720" y="71151"/>
              </a:lnTo>
              <a:lnTo>
                <a:pt x="46150" y="71151"/>
              </a:lnTo>
              <a:lnTo>
                <a:pt x="46150" y="142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4AE05-6289-4420-9C9C-E5CB28EC80FF}">
      <dsp:nvSpPr>
        <dsp:cNvPr id="0" name=""/>
        <dsp:cNvSpPr/>
      </dsp:nvSpPr>
      <dsp:spPr>
        <a:xfrm>
          <a:off x="4302662" y="1790820"/>
          <a:ext cx="1375949" cy="641715"/>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≥50% supervised experience in CFP </a:t>
          </a:r>
          <a:r>
            <a:rPr lang="en-US" sz="900" kern="1200" baseline="30000"/>
            <a:t>4,5</a:t>
          </a:r>
        </a:p>
      </dsp:txBody>
      <dsp:txXfrm>
        <a:off x="4321457" y="1809615"/>
        <a:ext cx="1338359" cy="604125"/>
      </dsp:txXfrm>
    </dsp:sp>
    <dsp:sp modelId="{908EBECC-2B33-432E-9CEA-CEC464C5ACD2}">
      <dsp:nvSpPr>
        <dsp:cNvPr id="0" name=""/>
        <dsp:cNvSpPr/>
      </dsp:nvSpPr>
      <dsp:spPr>
        <a:xfrm>
          <a:off x="4944917" y="2432536"/>
          <a:ext cx="91440" cy="147297"/>
        </a:xfrm>
        <a:custGeom>
          <a:avLst/>
          <a:gdLst/>
          <a:ahLst/>
          <a:cxnLst/>
          <a:rect l="0" t="0" r="0" b="0"/>
          <a:pathLst>
            <a:path>
              <a:moveTo>
                <a:pt x="45720" y="0"/>
              </a:moveTo>
              <a:lnTo>
                <a:pt x="45720" y="73648"/>
              </a:lnTo>
              <a:lnTo>
                <a:pt x="46420" y="73648"/>
              </a:lnTo>
              <a:lnTo>
                <a:pt x="46420" y="1472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E4AEA2-FCBF-427B-8B55-D39E57ED59CA}">
      <dsp:nvSpPr>
        <dsp:cNvPr id="0" name=""/>
        <dsp:cNvSpPr/>
      </dsp:nvSpPr>
      <dsp:spPr>
        <a:xfrm>
          <a:off x="4303797" y="2579833"/>
          <a:ext cx="1375079" cy="552144"/>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6576"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≥30% - &lt;50% supervised experience in CFP </a:t>
          </a:r>
          <a:r>
            <a:rPr lang="en-US" sz="900" kern="1200" baseline="30000"/>
            <a:t>4,5</a:t>
          </a:r>
        </a:p>
      </dsp:txBody>
      <dsp:txXfrm>
        <a:off x="4319969" y="2596005"/>
        <a:ext cx="1342735" cy="519800"/>
      </dsp:txXfrm>
    </dsp:sp>
    <dsp:sp modelId="{ABF93526-AEFF-4744-A262-7B208002C191}">
      <dsp:nvSpPr>
        <dsp:cNvPr id="0" name=""/>
        <dsp:cNvSpPr/>
      </dsp:nvSpPr>
      <dsp:spPr>
        <a:xfrm>
          <a:off x="4945291" y="3131978"/>
          <a:ext cx="91440" cy="169564"/>
        </a:xfrm>
        <a:custGeom>
          <a:avLst/>
          <a:gdLst/>
          <a:ahLst/>
          <a:cxnLst/>
          <a:rect l="0" t="0" r="0" b="0"/>
          <a:pathLst>
            <a:path>
              <a:moveTo>
                <a:pt x="46046" y="0"/>
              </a:moveTo>
              <a:lnTo>
                <a:pt x="46046" y="84782"/>
              </a:lnTo>
              <a:lnTo>
                <a:pt x="45720" y="84782"/>
              </a:lnTo>
              <a:lnTo>
                <a:pt x="45720" y="169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068D15-3C7D-4CD7-B3FE-24B143A834AD}">
      <dsp:nvSpPr>
        <dsp:cNvPr id="0" name=""/>
        <dsp:cNvSpPr/>
      </dsp:nvSpPr>
      <dsp:spPr>
        <a:xfrm>
          <a:off x="4303658" y="3301542"/>
          <a:ext cx="1374705" cy="454630"/>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6576"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≥20% - &lt;30% supervised experience in CFP </a:t>
          </a:r>
          <a:r>
            <a:rPr lang="en-US" sz="900" kern="1200" baseline="30000"/>
            <a:t>4,5</a:t>
          </a:r>
        </a:p>
      </dsp:txBody>
      <dsp:txXfrm>
        <a:off x="4316974" y="3314858"/>
        <a:ext cx="1348073" cy="427998"/>
      </dsp:txXfrm>
    </dsp:sp>
    <dsp:sp modelId="{7ED7CD8E-D3D5-4710-BA5A-D3216D624465}">
      <dsp:nvSpPr>
        <dsp:cNvPr id="0" name=""/>
        <dsp:cNvSpPr/>
      </dsp:nvSpPr>
      <dsp:spPr>
        <a:xfrm>
          <a:off x="4945291" y="3756172"/>
          <a:ext cx="91440" cy="135151"/>
        </a:xfrm>
        <a:custGeom>
          <a:avLst/>
          <a:gdLst/>
          <a:ahLst/>
          <a:cxnLst/>
          <a:rect l="0" t="0" r="0" b="0"/>
          <a:pathLst>
            <a:path>
              <a:moveTo>
                <a:pt x="45720" y="0"/>
              </a:moveTo>
              <a:lnTo>
                <a:pt x="45720" y="67575"/>
              </a:lnTo>
              <a:lnTo>
                <a:pt x="48242" y="67575"/>
              </a:lnTo>
              <a:lnTo>
                <a:pt x="48242" y="135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3560FA-5D59-4DA6-B354-9DA83692D443}">
      <dsp:nvSpPr>
        <dsp:cNvPr id="0" name=""/>
        <dsp:cNvSpPr/>
      </dsp:nvSpPr>
      <dsp:spPr>
        <a:xfrm>
          <a:off x="4305947" y="3891323"/>
          <a:ext cx="1375171" cy="640814"/>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6576"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≥5% - &lt;20% supervised experience in CFP </a:t>
          </a:r>
          <a:r>
            <a:rPr lang="en-US" sz="900" kern="1200" baseline="30000"/>
            <a:t>4,5</a:t>
          </a:r>
        </a:p>
      </dsp:txBody>
      <dsp:txXfrm>
        <a:off x="4324716" y="3910092"/>
        <a:ext cx="1337633" cy="603276"/>
      </dsp:txXfrm>
    </dsp:sp>
    <dsp:sp modelId="{505DAB56-98CF-42F7-8FB5-7A17105690D8}">
      <dsp:nvSpPr>
        <dsp:cNvPr id="0" name=""/>
        <dsp:cNvSpPr/>
      </dsp:nvSpPr>
      <dsp:spPr>
        <a:xfrm>
          <a:off x="5648389" y="956847"/>
          <a:ext cx="902373" cy="273357"/>
        </a:xfrm>
        <a:custGeom>
          <a:avLst/>
          <a:gdLst/>
          <a:ahLst/>
          <a:cxnLst/>
          <a:rect l="0" t="0" r="0" b="0"/>
          <a:pathLst>
            <a:path>
              <a:moveTo>
                <a:pt x="0" y="0"/>
              </a:moveTo>
              <a:lnTo>
                <a:pt x="0" y="136678"/>
              </a:lnTo>
              <a:lnTo>
                <a:pt x="902373" y="136678"/>
              </a:lnTo>
              <a:lnTo>
                <a:pt x="902373" y="273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3224DF-1168-4A27-BB80-9C6A6F7591B2}">
      <dsp:nvSpPr>
        <dsp:cNvPr id="0" name=""/>
        <dsp:cNvSpPr/>
      </dsp:nvSpPr>
      <dsp:spPr>
        <a:xfrm>
          <a:off x="5893433" y="1230204"/>
          <a:ext cx="1314658" cy="40959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US" sz="1200" b="1" kern="1200" baseline="0"/>
            <a:t>Postdoctoral </a:t>
          </a:r>
        </a:p>
        <a:p>
          <a:pPr marL="0" lvl="0" indent="0" algn="ctr" defTabSz="533400">
            <a:lnSpc>
              <a:spcPct val="90000"/>
            </a:lnSpc>
            <a:spcBef>
              <a:spcPct val="0"/>
            </a:spcBef>
            <a:spcAft>
              <a:spcPts val="0"/>
            </a:spcAft>
            <a:buNone/>
          </a:pPr>
          <a:r>
            <a:rPr lang="en-US" sz="1000" b="1" kern="1200" baseline="0"/>
            <a:t>Training Program</a:t>
          </a:r>
          <a:endParaRPr lang="en-US" sz="1000" b="0" kern="1200" baseline="0"/>
        </a:p>
      </dsp:txBody>
      <dsp:txXfrm>
        <a:off x="5905430" y="1242201"/>
        <a:ext cx="1290664" cy="385601"/>
      </dsp:txXfrm>
    </dsp:sp>
    <dsp:sp modelId="{5DE6095B-537E-4F70-A4B9-0F91CAD4EE8C}">
      <dsp:nvSpPr>
        <dsp:cNvPr id="0" name=""/>
        <dsp:cNvSpPr/>
      </dsp:nvSpPr>
      <dsp:spPr>
        <a:xfrm>
          <a:off x="6505043" y="1639800"/>
          <a:ext cx="91440" cy="134130"/>
        </a:xfrm>
        <a:custGeom>
          <a:avLst/>
          <a:gdLst/>
          <a:ahLst/>
          <a:cxnLst/>
          <a:rect l="0" t="0" r="0" b="0"/>
          <a:pathLst>
            <a:path>
              <a:moveTo>
                <a:pt x="45720" y="0"/>
              </a:moveTo>
              <a:lnTo>
                <a:pt x="45720" y="67065"/>
              </a:lnTo>
              <a:lnTo>
                <a:pt x="45906" y="67065"/>
              </a:lnTo>
              <a:lnTo>
                <a:pt x="45906" y="1341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5086BE-B164-4735-B601-D87B852A9C29}">
      <dsp:nvSpPr>
        <dsp:cNvPr id="0" name=""/>
        <dsp:cNvSpPr/>
      </dsp:nvSpPr>
      <dsp:spPr>
        <a:xfrm>
          <a:off x="5858987" y="1773930"/>
          <a:ext cx="1383924" cy="641712"/>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≥80% - 100% supervised experience in CFP </a:t>
          </a:r>
          <a:r>
            <a:rPr lang="en-US" sz="900" kern="1200" baseline="30000"/>
            <a:t>4,5</a:t>
          </a:r>
        </a:p>
      </dsp:txBody>
      <dsp:txXfrm>
        <a:off x="5877782" y="1792725"/>
        <a:ext cx="1346334" cy="604122"/>
      </dsp:txXfrm>
    </dsp:sp>
    <dsp:sp modelId="{7367B15F-7D1C-477B-9460-743854BF0AE6}">
      <dsp:nvSpPr>
        <dsp:cNvPr id="0" name=""/>
        <dsp:cNvSpPr/>
      </dsp:nvSpPr>
      <dsp:spPr>
        <a:xfrm>
          <a:off x="6505230" y="2415643"/>
          <a:ext cx="91440" cy="164459"/>
        </a:xfrm>
        <a:custGeom>
          <a:avLst/>
          <a:gdLst/>
          <a:ahLst/>
          <a:cxnLst/>
          <a:rect l="0" t="0" r="0" b="0"/>
          <a:pathLst>
            <a:path>
              <a:moveTo>
                <a:pt x="45720" y="0"/>
              </a:moveTo>
              <a:lnTo>
                <a:pt x="45720" y="82229"/>
              </a:lnTo>
              <a:lnTo>
                <a:pt x="47437" y="82229"/>
              </a:lnTo>
              <a:lnTo>
                <a:pt x="47437" y="1644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79F20-8F0A-4173-AAB7-04204CA684D9}">
      <dsp:nvSpPr>
        <dsp:cNvPr id="0" name=""/>
        <dsp:cNvSpPr/>
      </dsp:nvSpPr>
      <dsp:spPr>
        <a:xfrm>
          <a:off x="5857928" y="2580103"/>
          <a:ext cx="1389477" cy="552962"/>
        </a:xfrm>
        <a:prstGeom prst="roundRect">
          <a:avLst>
            <a:gd name="adj" fmla="val 10000"/>
          </a:avLst>
        </a:prstGeom>
        <a:solidFill>
          <a:schemeClr val="bg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N/A</a:t>
          </a:r>
        </a:p>
      </dsp:txBody>
      <dsp:txXfrm>
        <a:off x="5874124" y="2596299"/>
        <a:ext cx="1357085" cy="520570"/>
      </dsp:txXfrm>
    </dsp:sp>
    <dsp:sp modelId="{C3DBBFFE-C419-4B47-B1CF-AC3AFA38127A}">
      <dsp:nvSpPr>
        <dsp:cNvPr id="0" name=""/>
        <dsp:cNvSpPr/>
      </dsp:nvSpPr>
      <dsp:spPr>
        <a:xfrm>
          <a:off x="6506838" y="3133065"/>
          <a:ext cx="91440" cy="160690"/>
        </a:xfrm>
        <a:custGeom>
          <a:avLst/>
          <a:gdLst/>
          <a:ahLst/>
          <a:cxnLst/>
          <a:rect l="0" t="0" r="0" b="0"/>
          <a:pathLst>
            <a:path>
              <a:moveTo>
                <a:pt x="45828" y="0"/>
              </a:moveTo>
              <a:lnTo>
                <a:pt x="45828" y="80345"/>
              </a:lnTo>
              <a:lnTo>
                <a:pt x="45720" y="80345"/>
              </a:lnTo>
              <a:lnTo>
                <a:pt x="45720" y="1606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287C6C-3C00-4CC8-A2BC-465C7C48509A}">
      <dsp:nvSpPr>
        <dsp:cNvPr id="0" name=""/>
        <dsp:cNvSpPr/>
      </dsp:nvSpPr>
      <dsp:spPr>
        <a:xfrm>
          <a:off x="5857387" y="3293755"/>
          <a:ext cx="1390342" cy="450287"/>
        </a:xfrm>
        <a:prstGeom prst="roundRect">
          <a:avLst>
            <a:gd name="adj" fmla="val 10000"/>
          </a:avLst>
        </a:prstGeom>
        <a:solidFill>
          <a:schemeClr val="bg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N/A</a:t>
          </a:r>
        </a:p>
      </dsp:txBody>
      <dsp:txXfrm>
        <a:off x="5870575" y="3306943"/>
        <a:ext cx="1363966" cy="423911"/>
      </dsp:txXfrm>
    </dsp:sp>
    <dsp:sp modelId="{1AB8BB33-0CCE-4937-84A4-082A43BBE85B}">
      <dsp:nvSpPr>
        <dsp:cNvPr id="0" name=""/>
        <dsp:cNvSpPr/>
      </dsp:nvSpPr>
      <dsp:spPr>
        <a:xfrm>
          <a:off x="6506612" y="3744043"/>
          <a:ext cx="91440" cy="140934"/>
        </a:xfrm>
        <a:custGeom>
          <a:avLst/>
          <a:gdLst/>
          <a:ahLst/>
          <a:cxnLst/>
          <a:rect l="0" t="0" r="0" b="0"/>
          <a:pathLst>
            <a:path>
              <a:moveTo>
                <a:pt x="45946" y="0"/>
              </a:moveTo>
              <a:lnTo>
                <a:pt x="45946" y="70467"/>
              </a:lnTo>
              <a:lnTo>
                <a:pt x="45720" y="70467"/>
              </a:lnTo>
              <a:lnTo>
                <a:pt x="45720" y="1409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959881-B43B-4A64-9296-056B04217253}">
      <dsp:nvSpPr>
        <dsp:cNvPr id="0" name=""/>
        <dsp:cNvSpPr/>
      </dsp:nvSpPr>
      <dsp:spPr>
        <a:xfrm>
          <a:off x="5819297" y="3884978"/>
          <a:ext cx="1466070" cy="645240"/>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a:t>
          </a:r>
          <a:r>
            <a:rPr lang="en-US" sz="900" kern="1200"/>
            <a:t>10% - ≤20% supervised experience in CFP when postdoc is in another speciality </a:t>
          </a:r>
          <a:r>
            <a:rPr lang="en-US" sz="900" kern="1200" baseline="30000"/>
            <a:t>4,5,6</a:t>
          </a:r>
        </a:p>
      </dsp:txBody>
      <dsp:txXfrm>
        <a:off x="5838195" y="3903876"/>
        <a:ext cx="1428274" cy="607444"/>
      </dsp:txXfrm>
    </dsp:sp>
    <dsp:sp modelId="{56BFF9FE-5AF9-4455-A000-6AF59475698E}">
      <dsp:nvSpPr>
        <dsp:cNvPr id="0" name=""/>
        <dsp:cNvSpPr/>
      </dsp:nvSpPr>
      <dsp:spPr>
        <a:xfrm>
          <a:off x="5648389" y="956847"/>
          <a:ext cx="2451787" cy="273357"/>
        </a:xfrm>
        <a:custGeom>
          <a:avLst/>
          <a:gdLst/>
          <a:ahLst/>
          <a:cxnLst/>
          <a:rect l="0" t="0" r="0" b="0"/>
          <a:pathLst>
            <a:path>
              <a:moveTo>
                <a:pt x="0" y="0"/>
              </a:moveTo>
              <a:lnTo>
                <a:pt x="0" y="136678"/>
              </a:lnTo>
              <a:lnTo>
                <a:pt x="2451787" y="136678"/>
              </a:lnTo>
              <a:lnTo>
                <a:pt x="2451787" y="273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873A-B4BA-47E1-80EB-3B9E2F340E8C}">
      <dsp:nvSpPr>
        <dsp:cNvPr id="0" name=""/>
        <dsp:cNvSpPr/>
      </dsp:nvSpPr>
      <dsp:spPr>
        <a:xfrm>
          <a:off x="7442851" y="1230204"/>
          <a:ext cx="1314650" cy="40845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US" sz="1200" b="1" kern="1200"/>
            <a:t>Post-licensure</a:t>
          </a:r>
        </a:p>
        <a:p>
          <a:pPr marL="0" lvl="0" indent="0" algn="ctr" defTabSz="533400">
            <a:lnSpc>
              <a:spcPct val="90000"/>
            </a:lnSpc>
            <a:spcBef>
              <a:spcPct val="0"/>
            </a:spcBef>
            <a:spcAft>
              <a:spcPts val="0"/>
            </a:spcAft>
            <a:buNone/>
          </a:pPr>
          <a:r>
            <a:rPr lang="en-US" sz="1000" b="1" kern="1200"/>
            <a:t>Training Program </a:t>
          </a:r>
          <a:endParaRPr lang="en-US" sz="1000" b="1" kern="1200" baseline="30000"/>
        </a:p>
      </dsp:txBody>
      <dsp:txXfrm>
        <a:off x="7454814" y="1242167"/>
        <a:ext cx="1290724" cy="384527"/>
      </dsp:txXfrm>
    </dsp:sp>
    <dsp:sp modelId="{8245FC70-EA08-4ACF-BFBA-BB873046DCED}">
      <dsp:nvSpPr>
        <dsp:cNvPr id="0" name=""/>
        <dsp:cNvSpPr/>
      </dsp:nvSpPr>
      <dsp:spPr>
        <a:xfrm>
          <a:off x="8054456" y="1638658"/>
          <a:ext cx="91440" cy="126819"/>
        </a:xfrm>
        <a:custGeom>
          <a:avLst/>
          <a:gdLst/>
          <a:ahLst/>
          <a:cxnLst/>
          <a:rect l="0" t="0" r="0" b="0"/>
          <a:pathLst>
            <a:path>
              <a:moveTo>
                <a:pt x="45720" y="0"/>
              </a:moveTo>
              <a:lnTo>
                <a:pt x="45720" y="63409"/>
              </a:lnTo>
              <a:lnTo>
                <a:pt x="47972" y="63409"/>
              </a:lnTo>
              <a:lnTo>
                <a:pt x="47972" y="126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270308-7F57-4628-AD4D-91B4D01C2CC3}">
      <dsp:nvSpPr>
        <dsp:cNvPr id="0" name=""/>
        <dsp:cNvSpPr/>
      </dsp:nvSpPr>
      <dsp:spPr>
        <a:xfrm>
          <a:off x="7392540" y="1765477"/>
          <a:ext cx="1419777" cy="643919"/>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 ≥</a:t>
          </a:r>
          <a:r>
            <a:rPr lang="en-US" sz="900" b="0" kern="1200" baseline="0"/>
            <a:t>25 hours CFP CE  AND </a:t>
          </a:r>
          <a:r>
            <a:rPr lang="en-US" sz="900" kern="1200" baseline="0"/>
            <a:t>≥500 hours</a:t>
          </a:r>
          <a:r>
            <a:rPr lang="en-US" sz="900" b="0" kern="1200" baseline="0"/>
            <a:t> of supervised practice </a:t>
          </a:r>
          <a:r>
            <a:rPr lang="en-US" sz="900" b="0" kern="1200" baseline="30000"/>
            <a:t>4,5,7</a:t>
          </a:r>
          <a:endParaRPr lang="en-US" sz="900" b="0" kern="1200" baseline="0"/>
        </a:p>
      </dsp:txBody>
      <dsp:txXfrm>
        <a:off x="7411400" y="1784337"/>
        <a:ext cx="1382057" cy="606199"/>
      </dsp:txXfrm>
    </dsp:sp>
    <dsp:sp modelId="{CC802C97-F730-468A-81B8-4DBEE0D3EFAC}">
      <dsp:nvSpPr>
        <dsp:cNvPr id="0" name=""/>
        <dsp:cNvSpPr/>
      </dsp:nvSpPr>
      <dsp:spPr>
        <a:xfrm>
          <a:off x="8053734" y="2409396"/>
          <a:ext cx="91440" cy="165975"/>
        </a:xfrm>
        <a:custGeom>
          <a:avLst/>
          <a:gdLst/>
          <a:ahLst/>
          <a:cxnLst/>
          <a:rect l="0" t="0" r="0" b="0"/>
          <a:pathLst>
            <a:path>
              <a:moveTo>
                <a:pt x="48694" y="0"/>
              </a:moveTo>
              <a:lnTo>
                <a:pt x="48694" y="82987"/>
              </a:lnTo>
              <a:lnTo>
                <a:pt x="45720" y="82987"/>
              </a:lnTo>
              <a:lnTo>
                <a:pt x="45720" y="165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3C1E8-77C6-43C5-9D2D-B4AF090F33C3}">
      <dsp:nvSpPr>
        <dsp:cNvPr id="0" name=""/>
        <dsp:cNvSpPr/>
      </dsp:nvSpPr>
      <dsp:spPr>
        <a:xfrm>
          <a:off x="7377843" y="2575372"/>
          <a:ext cx="1443223" cy="551408"/>
        </a:xfrm>
        <a:prstGeom prst="roundRect">
          <a:avLst>
            <a:gd name="adj" fmla="val 10000"/>
          </a:avLst>
        </a:prstGeom>
        <a:solidFill>
          <a:schemeClr val="bg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N/A</a:t>
          </a:r>
        </a:p>
      </dsp:txBody>
      <dsp:txXfrm>
        <a:off x="7393993" y="2591522"/>
        <a:ext cx="1410923" cy="519108"/>
      </dsp:txXfrm>
    </dsp:sp>
    <dsp:sp modelId="{E21DD767-A286-41EA-8A6A-ED90291B409F}">
      <dsp:nvSpPr>
        <dsp:cNvPr id="0" name=""/>
        <dsp:cNvSpPr/>
      </dsp:nvSpPr>
      <dsp:spPr>
        <a:xfrm>
          <a:off x="8053734" y="3126780"/>
          <a:ext cx="91440" cy="152504"/>
        </a:xfrm>
        <a:custGeom>
          <a:avLst/>
          <a:gdLst/>
          <a:ahLst/>
          <a:cxnLst/>
          <a:rect l="0" t="0" r="0" b="0"/>
          <a:pathLst>
            <a:path>
              <a:moveTo>
                <a:pt x="45720" y="0"/>
              </a:moveTo>
              <a:lnTo>
                <a:pt x="45720" y="76252"/>
              </a:lnTo>
              <a:lnTo>
                <a:pt x="46441" y="76252"/>
              </a:lnTo>
              <a:lnTo>
                <a:pt x="46441" y="152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44E8CA-E809-42AB-B114-D918A18A02F4}">
      <dsp:nvSpPr>
        <dsp:cNvPr id="0" name=""/>
        <dsp:cNvSpPr/>
      </dsp:nvSpPr>
      <dsp:spPr>
        <a:xfrm>
          <a:off x="7376386" y="3279284"/>
          <a:ext cx="1447580" cy="454888"/>
        </a:xfrm>
        <a:prstGeom prst="roundRect">
          <a:avLst>
            <a:gd name="adj" fmla="val 10000"/>
          </a:avLst>
        </a:prstGeom>
        <a:solidFill>
          <a:schemeClr val="bg1"/>
        </a:solidFill>
        <a:ln w="25400" cap="flat" cmpd="sng" algn="ctr">
          <a:solidFill>
            <a:schemeClr val="accent3"/>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N/A</a:t>
          </a:r>
        </a:p>
      </dsp:txBody>
      <dsp:txXfrm>
        <a:off x="7389709" y="3292607"/>
        <a:ext cx="1420934" cy="428242"/>
      </dsp:txXfrm>
    </dsp:sp>
    <dsp:sp modelId="{4F01556B-BA1E-4DBC-9A02-EED3CC39D379}">
      <dsp:nvSpPr>
        <dsp:cNvPr id="0" name=""/>
        <dsp:cNvSpPr/>
      </dsp:nvSpPr>
      <dsp:spPr>
        <a:xfrm>
          <a:off x="7994814" y="3734172"/>
          <a:ext cx="91440" cy="167691"/>
        </a:xfrm>
        <a:custGeom>
          <a:avLst/>
          <a:gdLst/>
          <a:ahLst/>
          <a:cxnLst/>
          <a:rect l="0" t="0" r="0" b="0"/>
          <a:pathLst>
            <a:path>
              <a:moveTo>
                <a:pt x="105362" y="0"/>
              </a:moveTo>
              <a:lnTo>
                <a:pt x="105362" y="83845"/>
              </a:lnTo>
              <a:lnTo>
                <a:pt x="45720" y="83845"/>
              </a:lnTo>
              <a:lnTo>
                <a:pt x="45720" y="167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1256DB-A3AF-4F92-8B7C-89AFBE27C4FD}">
      <dsp:nvSpPr>
        <dsp:cNvPr id="0" name=""/>
        <dsp:cNvSpPr/>
      </dsp:nvSpPr>
      <dsp:spPr>
        <a:xfrm>
          <a:off x="7426512" y="3901864"/>
          <a:ext cx="1228043" cy="589079"/>
        </a:xfrm>
        <a:prstGeom prst="roundRect">
          <a:avLst>
            <a:gd name="adj" fmla="val 10000"/>
          </a:avLst>
        </a:prstGeom>
        <a:solidFill>
          <a:schemeClr val="bg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a:t>
          </a:r>
          <a:r>
            <a:rPr lang="en-US" sz="900" kern="1200"/>
            <a:t>3 hours of CFP CE</a:t>
          </a:r>
          <a:r>
            <a:rPr lang="en-US" sz="900" kern="1200" baseline="30000"/>
            <a:t> </a:t>
          </a:r>
        </a:p>
      </dsp:txBody>
      <dsp:txXfrm>
        <a:off x="7443766" y="3919118"/>
        <a:ext cx="1193535" cy="5545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C30CAB-3502-4046-836F-19DFD9E1ABC6}">
  <we:reference id="8bc018e3-f345-40d4-8f1d-97951765d531" version="1.5.0.0" store="EXCatalog" storeType="EXCatalog"/>
  <we:alternateReferences>
    <we:reference id="WA104380862" version="1.5.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AB190-B194-4495-84E7-B350D47C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brief narrative for the Taxonomy Diagram (please</vt:lpstr>
    </vt:vector>
  </TitlesOfParts>
  <Company>College of Public Health &amp; Health Professions</Company>
  <LinksUpToDate>false</LinksUpToDate>
  <CharactersWithSpaces>8740</CharactersWithSpaces>
  <SharedDoc>false</SharedDoc>
  <HLinks>
    <vt:vector size="168" baseType="variant">
      <vt:variant>
        <vt:i4>5177374</vt:i4>
      </vt:variant>
      <vt:variant>
        <vt:i4>45</vt:i4>
      </vt:variant>
      <vt:variant>
        <vt:i4>0</vt:i4>
      </vt:variant>
      <vt:variant>
        <vt:i4>5</vt:i4>
      </vt:variant>
      <vt:variant>
        <vt:lpwstr>http://www.apa.org/about/governance/council/policy/taxonony-for-training.pdf</vt:lpwstr>
      </vt:variant>
      <vt:variant>
        <vt:lpwstr/>
      </vt:variant>
      <vt:variant>
        <vt:i4>65557</vt:i4>
      </vt:variant>
      <vt:variant>
        <vt:i4>42</vt:i4>
      </vt:variant>
      <vt:variant>
        <vt:i4>0</vt:i4>
      </vt:variant>
      <vt:variant>
        <vt:i4>5</vt:i4>
      </vt:variant>
      <vt:variant>
        <vt:lpwstr>http://www.apa.org/about/governance/council/policy/bea-guidelines.pdf</vt:lpwstr>
      </vt:variant>
      <vt:variant>
        <vt:lpwstr/>
      </vt:variant>
      <vt:variant>
        <vt:i4>393229</vt:i4>
      </vt:variant>
      <vt:variant>
        <vt:i4>39</vt:i4>
      </vt:variant>
      <vt:variant>
        <vt:i4>0</vt:i4>
      </vt:variant>
      <vt:variant>
        <vt:i4>5</vt:i4>
      </vt:variant>
      <vt:variant>
        <vt:lpwstr>http://www.apa.org/about/governance/rules/index.aspx</vt:lpwstr>
      </vt:variant>
      <vt:variant>
        <vt:lpwstr/>
      </vt:variant>
      <vt:variant>
        <vt:i4>7274572</vt:i4>
      </vt:variant>
      <vt:variant>
        <vt:i4>36</vt:i4>
      </vt:variant>
      <vt:variant>
        <vt:i4>0</vt:i4>
      </vt:variant>
      <vt:variant>
        <vt:i4>5</vt:i4>
      </vt:variant>
      <vt:variant>
        <vt:lpwstr>mailto:edmail@apa.org</vt:lpwstr>
      </vt:variant>
      <vt:variant>
        <vt:lpwstr/>
      </vt:variant>
      <vt:variant>
        <vt:i4>2490409</vt:i4>
      </vt:variant>
      <vt:variant>
        <vt:i4>33</vt:i4>
      </vt:variant>
      <vt:variant>
        <vt:i4>0</vt:i4>
      </vt:variant>
      <vt:variant>
        <vt:i4>5</vt:i4>
      </vt:variant>
      <vt:variant>
        <vt:lpwstr>http://www.apa.org/ed/graduate/specialize/gero.aspx</vt:lpwstr>
      </vt:variant>
      <vt:variant>
        <vt:lpwstr/>
      </vt:variant>
      <vt:variant>
        <vt:i4>6094939</vt:i4>
      </vt:variant>
      <vt:variant>
        <vt:i4>30</vt:i4>
      </vt:variant>
      <vt:variant>
        <vt:i4>0</vt:i4>
      </vt:variant>
      <vt:variant>
        <vt:i4>5</vt:i4>
      </vt:variant>
      <vt:variant>
        <vt:lpwstr>http://www.apa.org/ed/graduate/specialize/family.aspx</vt:lpwstr>
      </vt:variant>
      <vt:variant>
        <vt:lpwstr/>
      </vt:variant>
      <vt:variant>
        <vt:i4>3538991</vt:i4>
      </vt:variant>
      <vt:variant>
        <vt:i4>27</vt:i4>
      </vt:variant>
      <vt:variant>
        <vt:i4>0</vt:i4>
      </vt:variant>
      <vt:variant>
        <vt:i4>5</vt:i4>
      </vt:variant>
      <vt:variant>
        <vt:lpwstr>http://www.apa.org/ed/graduate/specialize/forensic.aspx</vt:lpwstr>
      </vt:variant>
      <vt:variant>
        <vt:lpwstr/>
      </vt:variant>
      <vt:variant>
        <vt:i4>1835020</vt:i4>
      </vt:variant>
      <vt:variant>
        <vt:i4>24</vt:i4>
      </vt:variant>
      <vt:variant>
        <vt:i4>0</vt:i4>
      </vt:variant>
      <vt:variant>
        <vt:i4>5</vt:i4>
      </vt:variant>
      <vt:variant>
        <vt:lpwstr>http://www.apa.org/ed/graduate/specialize/behav.aspx</vt:lpwstr>
      </vt:variant>
      <vt:variant>
        <vt:lpwstr/>
      </vt:variant>
      <vt:variant>
        <vt:i4>4587601</vt:i4>
      </vt:variant>
      <vt:variant>
        <vt:i4>21</vt:i4>
      </vt:variant>
      <vt:variant>
        <vt:i4>0</vt:i4>
      </vt:variant>
      <vt:variant>
        <vt:i4>5</vt:i4>
      </vt:variant>
      <vt:variant>
        <vt:lpwstr>http://www.apa.org/ed/graduate/specialize/industrial.aspx</vt:lpwstr>
      </vt:variant>
      <vt:variant>
        <vt:lpwstr/>
      </vt:variant>
      <vt:variant>
        <vt:i4>4587611</vt:i4>
      </vt:variant>
      <vt:variant>
        <vt:i4>18</vt:i4>
      </vt:variant>
      <vt:variant>
        <vt:i4>0</vt:i4>
      </vt:variant>
      <vt:variant>
        <vt:i4>5</vt:i4>
      </vt:variant>
      <vt:variant>
        <vt:lpwstr>http://www.apa.org/ed/graduate/specialize/counseling.aspx</vt:lpwstr>
      </vt:variant>
      <vt:variant>
        <vt:lpwstr/>
      </vt:variant>
      <vt:variant>
        <vt:i4>524368</vt:i4>
      </vt:variant>
      <vt:variant>
        <vt:i4>15</vt:i4>
      </vt:variant>
      <vt:variant>
        <vt:i4>0</vt:i4>
      </vt:variant>
      <vt:variant>
        <vt:i4>5</vt:i4>
      </vt:variant>
      <vt:variant>
        <vt:lpwstr>http://www.apa.org/ed/graduate/specialize/child-clinical.aspx</vt:lpwstr>
      </vt:variant>
      <vt:variant>
        <vt:lpwstr/>
      </vt:variant>
      <vt:variant>
        <vt:i4>2162750</vt:i4>
      </vt:variant>
      <vt:variant>
        <vt:i4>12</vt:i4>
      </vt:variant>
      <vt:variant>
        <vt:i4>0</vt:i4>
      </vt:variant>
      <vt:variant>
        <vt:i4>5</vt:i4>
      </vt:variant>
      <vt:variant>
        <vt:lpwstr>http://www.apa.org/ed/graduate/specialize/clinical.aspx</vt:lpwstr>
      </vt:variant>
      <vt:variant>
        <vt:lpwstr/>
      </vt:variant>
      <vt:variant>
        <vt:i4>4980808</vt:i4>
      </vt:variant>
      <vt:variant>
        <vt:i4>9</vt:i4>
      </vt:variant>
      <vt:variant>
        <vt:i4>0</vt:i4>
      </vt:variant>
      <vt:variant>
        <vt:i4>5</vt:i4>
      </vt:variant>
      <vt:variant>
        <vt:lpwstr>http://www.apa.org/ed/graduate/specialize/school.aspx</vt:lpwstr>
      </vt:variant>
      <vt:variant>
        <vt:lpwstr/>
      </vt:variant>
      <vt:variant>
        <vt:i4>4587597</vt:i4>
      </vt:variant>
      <vt:variant>
        <vt:i4>6</vt:i4>
      </vt:variant>
      <vt:variant>
        <vt:i4>0</vt:i4>
      </vt:variant>
      <vt:variant>
        <vt:i4>5</vt:i4>
      </vt:variant>
      <vt:variant>
        <vt:lpwstr>http://www.apa.org/ed/graduate/specialize/psychoanalytic.aspx</vt:lpwstr>
      </vt:variant>
      <vt:variant>
        <vt:lpwstr/>
      </vt:variant>
      <vt:variant>
        <vt:i4>5046337</vt:i4>
      </vt:variant>
      <vt:variant>
        <vt:i4>3</vt:i4>
      </vt:variant>
      <vt:variant>
        <vt:i4>0</vt:i4>
      </vt:variant>
      <vt:variant>
        <vt:i4>5</vt:i4>
      </vt:variant>
      <vt:variant>
        <vt:lpwstr>http://www.apa.org/ed/graduate/specialize/health.aspx</vt:lpwstr>
      </vt:variant>
      <vt:variant>
        <vt:lpwstr/>
      </vt:variant>
      <vt:variant>
        <vt:i4>983044</vt:i4>
      </vt:variant>
      <vt:variant>
        <vt:i4>0</vt:i4>
      </vt:variant>
      <vt:variant>
        <vt:i4>0</vt:i4>
      </vt:variant>
      <vt:variant>
        <vt:i4>5</vt:i4>
      </vt:variant>
      <vt:variant>
        <vt:lpwstr>http://www.apa.org/ed/graduate/specialize/neuro.aspx</vt:lpwstr>
      </vt:variant>
      <vt:variant>
        <vt:lpwstr/>
      </vt:variant>
      <vt:variant>
        <vt:i4>2490409</vt:i4>
      </vt:variant>
      <vt:variant>
        <vt:i4>33</vt:i4>
      </vt:variant>
      <vt:variant>
        <vt:i4>0</vt:i4>
      </vt:variant>
      <vt:variant>
        <vt:i4>5</vt:i4>
      </vt:variant>
      <vt:variant>
        <vt:lpwstr>http://www.apa.org/ed/graduate/specialize/gero.aspx</vt:lpwstr>
      </vt:variant>
      <vt:variant>
        <vt:lpwstr/>
      </vt:variant>
      <vt:variant>
        <vt:i4>6094939</vt:i4>
      </vt:variant>
      <vt:variant>
        <vt:i4>30</vt:i4>
      </vt:variant>
      <vt:variant>
        <vt:i4>0</vt:i4>
      </vt:variant>
      <vt:variant>
        <vt:i4>5</vt:i4>
      </vt:variant>
      <vt:variant>
        <vt:lpwstr>http://www.apa.org/ed/graduate/specialize/family.aspx</vt:lpwstr>
      </vt:variant>
      <vt:variant>
        <vt:lpwstr/>
      </vt:variant>
      <vt:variant>
        <vt:i4>3538991</vt:i4>
      </vt:variant>
      <vt:variant>
        <vt:i4>27</vt:i4>
      </vt:variant>
      <vt:variant>
        <vt:i4>0</vt:i4>
      </vt:variant>
      <vt:variant>
        <vt:i4>5</vt:i4>
      </vt:variant>
      <vt:variant>
        <vt:lpwstr>http://www.apa.org/ed/graduate/specialize/forensic.aspx</vt:lpwstr>
      </vt:variant>
      <vt:variant>
        <vt:lpwstr/>
      </vt:variant>
      <vt:variant>
        <vt:i4>1835020</vt:i4>
      </vt:variant>
      <vt:variant>
        <vt:i4>24</vt:i4>
      </vt:variant>
      <vt:variant>
        <vt:i4>0</vt:i4>
      </vt:variant>
      <vt:variant>
        <vt:i4>5</vt:i4>
      </vt:variant>
      <vt:variant>
        <vt:lpwstr>http://www.apa.org/ed/graduate/specialize/behav.aspx</vt:lpwstr>
      </vt:variant>
      <vt:variant>
        <vt:lpwstr/>
      </vt:variant>
      <vt:variant>
        <vt:i4>4587601</vt:i4>
      </vt:variant>
      <vt:variant>
        <vt:i4>21</vt:i4>
      </vt:variant>
      <vt:variant>
        <vt:i4>0</vt:i4>
      </vt:variant>
      <vt:variant>
        <vt:i4>5</vt:i4>
      </vt:variant>
      <vt:variant>
        <vt:lpwstr>http://www.apa.org/ed/graduate/specialize/industrial.aspx</vt:lpwstr>
      </vt:variant>
      <vt:variant>
        <vt:lpwstr/>
      </vt:variant>
      <vt:variant>
        <vt:i4>4587611</vt:i4>
      </vt:variant>
      <vt:variant>
        <vt:i4>18</vt:i4>
      </vt:variant>
      <vt:variant>
        <vt:i4>0</vt:i4>
      </vt:variant>
      <vt:variant>
        <vt:i4>5</vt:i4>
      </vt:variant>
      <vt:variant>
        <vt:lpwstr>http://www.apa.org/ed/graduate/specialize/counseling.aspx</vt:lpwstr>
      </vt:variant>
      <vt:variant>
        <vt:lpwstr/>
      </vt:variant>
      <vt:variant>
        <vt:i4>524368</vt:i4>
      </vt:variant>
      <vt:variant>
        <vt:i4>15</vt:i4>
      </vt:variant>
      <vt:variant>
        <vt:i4>0</vt:i4>
      </vt:variant>
      <vt:variant>
        <vt:i4>5</vt:i4>
      </vt:variant>
      <vt:variant>
        <vt:lpwstr>http://www.apa.org/ed/graduate/specialize/child-clinical.aspx</vt:lpwstr>
      </vt:variant>
      <vt:variant>
        <vt:lpwstr/>
      </vt:variant>
      <vt:variant>
        <vt:i4>2162750</vt:i4>
      </vt:variant>
      <vt:variant>
        <vt:i4>12</vt:i4>
      </vt:variant>
      <vt:variant>
        <vt:i4>0</vt:i4>
      </vt:variant>
      <vt:variant>
        <vt:i4>5</vt:i4>
      </vt:variant>
      <vt:variant>
        <vt:lpwstr>http://www.apa.org/ed/graduate/specialize/clinical.aspx</vt:lpwstr>
      </vt:variant>
      <vt:variant>
        <vt:lpwstr/>
      </vt:variant>
      <vt:variant>
        <vt:i4>4980808</vt:i4>
      </vt:variant>
      <vt:variant>
        <vt:i4>9</vt:i4>
      </vt:variant>
      <vt:variant>
        <vt:i4>0</vt:i4>
      </vt:variant>
      <vt:variant>
        <vt:i4>5</vt:i4>
      </vt:variant>
      <vt:variant>
        <vt:lpwstr>http://www.apa.org/ed/graduate/specialize/school.aspx</vt:lpwstr>
      </vt:variant>
      <vt:variant>
        <vt:lpwstr/>
      </vt:variant>
      <vt:variant>
        <vt:i4>4587597</vt:i4>
      </vt:variant>
      <vt:variant>
        <vt:i4>6</vt:i4>
      </vt:variant>
      <vt:variant>
        <vt:i4>0</vt:i4>
      </vt:variant>
      <vt:variant>
        <vt:i4>5</vt:i4>
      </vt:variant>
      <vt:variant>
        <vt:lpwstr>http://www.apa.org/ed/graduate/specialize/psychoanalytic.aspx</vt:lpwstr>
      </vt:variant>
      <vt:variant>
        <vt:lpwstr/>
      </vt:variant>
      <vt:variant>
        <vt:i4>5046337</vt:i4>
      </vt:variant>
      <vt:variant>
        <vt:i4>3</vt:i4>
      </vt:variant>
      <vt:variant>
        <vt:i4>0</vt:i4>
      </vt:variant>
      <vt:variant>
        <vt:i4>5</vt:i4>
      </vt:variant>
      <vt:variant>
        <vt:lpwstr>http://www.apa.org/ed/graduate/specialize/health.aspx</vt:lpwstr>
      </vt:variant>
      <vt:variant>
        <vt:lpwstr/>
      </vt:variant>
      <vt:variant>
        <vt:i4>983044</vt:i4>
      </vt:variant>
      <vt:variant>
        <vt:i4>0</vt:i4>
      </vt:variant>
      <vt:variant>
        <vt:i4>0</vt:i4>
      </vt:variant>
      <vt:variant>
        <vt:i4>5</vt:i4>
      </vt:variant>
      <vt:variant>
        <vt:lpwstr>http://www.apa.org/ed/graduate/specialize/neuro.aspx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brief narrative for the Taxonomy Diagram (please</dc:title>
  <dc:creator>Seime, Richard J., Ph.D., L.P.</dc:creator>
  <cp:lastModifiedBy>Sperling, Scott</cp:lastModifiedBy>
  <cp:revision>2</cp:revision>
  <cp:lastPrinted>2024-08-01T21:25:00Z</cp:lastPrinted>
  <dcterms:created xsi:type="dcterms:W3CDTF">2024-08-21T18:45:00Z</dcterms:created>
  <dcterms:modified xsi:type="dcterms:W3CDTF">2024-08-21T18:45:00Z</dcterms:modified>
</cp:coreProperties>
</file>